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15" w:rsidRPr="00EF5E15" w:rsidRDefault="00EF5E15" w:rsidP="00EF5E15">
      <w:pPr>
        <w:keepNext/>
        <w:keepLines/>
        <w:spacing w:before="340" w:after="330" w:line="578" w:lineRule="auto"/>
        <w:jc w:val="center"/>
        <w:outlineLvl w:val="0"/>
        <w:rPr>
          <w:rFonts w:ascii="Times New Roman" w:eastAsia="黑体" w:hAnsi="Times New Roman" w:cs="Times New Roman"/>
          <w:b/>
          <w:bCs/>
          <w:color w:val="000000"/>
          <w:kern w:val="44"/>
          <w:sz w:val="32"/>
          <w:szCs w:val="32"/>
        </w:rPr>
      </w:pPr>
      <w:r w:rsidRPr="00EF5E15">
        <w:rPr>
          <w:rFonts w:ascii="黑体" w:eastAsia="黑体" w:hAnsi="黑体" w:cs="Times New Roman" w:hint="eastAsia"/>
          <w:b/>
          <w:bCs/>
          <w:kern w:val="44"/>
          <w:sz w:val="32"/>
          <w:szCs w:val="32"/>
        </w:rPr>
        <w:t>环境工程专业（0</w:t>
      </w:r>
      <w:r w:rsidRPr="00EF5E15">
        <w:rPr>
          <w:rFonts w:ascii="黑体" w:eastAsia="黑体" w:hAnsi="黑体" w:cs="Times New Roman"/>
          <w:b/>
          <w:bCs/>
          <w:kern w:val="44"/>
          <w:sz w:val="32"/>
          <w:szCs w:val="32"/>
        </w:rPr>
        <w:t>82502</w:t>
      </w:r>
      <w:r w:rsidRPr="00EF5E15">
        <w:rPr>
          <w:rFonts w:ascii="黑体" w:eastAsia="黑体" w:hAnsi="黑体" w:cs="Times New Roman" w:hint="eastAsia"/>
          <w:b/>
          <w:bCs/>
          <w:kern w:val="44"/>
          <w:sz w:val="32"/>
          <w:szCs w:val="32"/>
        </w:rPr>
        <w:t>）培养方案</w:t>
      </w:r>
      <w:r w:rsidRPr="00EF5E15">
        <w:rPr>
          <w:rFonts w:ascii="Times New Roman" w:eastAsia="黑体" w:hAnsi="Times New Roman" w:cs="Times New Roman" w:hint="eastAsia"/>
          <w:b/>
          <w:bCs/>
          <w:color w:val="000000"/>
          <w:kern w:val="44"/>
          <w:sz w:val="32"/>
          <w:szCs w:val="32"/>
        </w:rPr>
        <w:t>（</w:t>
      </w:r>
      <w:r w:rsidRPr="00EF5E15">
        <w:rPr>
          <w:rFonts w:ascii="Times New Roman" w:eastAsia="黑体" w:hAnsi="Times New Roman" w:cs="Times New Roman" w:hint="eastAsia"/>
          <w:b/>
          <w:bCs/>
          <w:color w:val="000000"/>
          <w:kern w:val="44"/>
          <w:sz w:val="32"/>
          <w:szCs w:val="32"/>
        </w:rPr>
        <w:t>2017</w:t>
      </w:r>
      <w:r w:rsidRPr="00EF5E15">
        <w:rPr>
          <w:rFonts w:ascii="Times New Roman" w:eastAsia="黑体" w:hAnsi="Times New Roman" w:cs="Times New Roman" w:hint="eastAsia"/>
          <w:b/>
          <w:bCs/>
          <w:color w:val="000000"/>
          <w:kern w:val="44"/>
          <w:sz w:val="32"/>
          <w:szCs w:val="32"/>
        </w:rPr>
        <w:t>修订版）</w:t>
      </w:r>
    </w:p>
    <w:p w:rsidR="00EF5E15" w:rsidRPr="00EF5E15" w:rsidRDefault="00EF5E15" w:rsidP="00EF5E15">
      <w:pPr>
        <w:jc w:val="center"/>
        <w:rPr>
          <w:rFonts w:ascii="Calibri" w:eastAsia="宋体" w:hAnsi="Calibri" w:cs="Times New Roman"/>
          <w:sz w:val="24"/>
          <w:szCs w:val="24"/>
        </w:rPr>
      </w:pPr>
      <w:r w:rsidRPr="00EF5E15">
        <w:rPr>
          <w:rFonts w:ascii="Calibri" w:eastAsia="宋体" w:hAnsi="Calibri" w:cs="Times New Roman" w:hint="eastAsia"/>
          <w:sz w:val="24"/>
          <w:szCs w:val="24"/>
        </w:rPr>
        <w:t>（在校生正在执行的培养方案）</w:t>
      </w:r>
    </w:p>
    <w:p w:rsidR="00EF5E15" w:rsidRPr="00EF5E15" w:rsidRDefault="00EF5E15" w:rsidP="00EF5E15">
      <w:pPr>
        <w:keepNext/>
        <w:keepLines/>
        <w:spacing w:before="260" w:after="260" w:line="416" w:lineRule="auto"/>
        <w:outlineLvl w:val="1"/>
        <w:rPr>
          <w:rFonts w:ascii="Calibri" w:eastAsia="宋体" w:hAnsi="Calibri" w:cs="Times New Roman"/>
          <w:bCs/>
          <w:sz w:val="24"/>
        </w:rPr>
      </w:pPr>
      <w:r w:rsidRPr="00EF5E15">
        <w:rPr>
          <w:rFonts w:ascii="Cambria" w:eastAsia="黑体" w:hAnsi="Cambria" w:cs="Times New Roman" w:hint="eastAsia"/>
          <w:b/>
          <w:bCs/>
          <w:sz w:val="24"/>
          <w:szCs w:val="32"/>
        </w:rPr>
        <w:t>一、培养目标</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立足河南，面向全国，服务中原经济区发展需求，具有自然科学基础知识、工程科学基本知识以及环境工程领域的专业知识，具有较强的创新实践能力，良好的团队协作沟通能力和自主学习能力，具备良好的人文科学素养和职业道德，德智体美劳全面发展的社会主义建设者和接班人，能够在环境工程相关领域，尤其是轻工行业污染防控领域从事工程设计、技术开发、项目规划、管理评价等工作的高素质应用型人才。</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本专业学生毕业后通过五年的锻炼实践，应达到如下目标：</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w:t>
      </w:r>
      <w:r w:rsidRPr="00EF5E15">
        <w:rPr>
          <w:rFonts w:ascii="Times New Roman" w:eastAsia="宋体" w:hAnsi="Times New Roman" w:cs="Times New Roman" w:hint="eastAsia"/>
          <w:bCs/>
          <w:sz w:val="24"/>
          <w:szCs w:val="24"/>
        </w:rPr>
        <w:t>1</w:t>
      </w:r>
      <w:r w:rsidRPr="00EF5E15">
        <w:rPr>
          <w:rFonts w:ascii="Times New Roman" w:eastAsia="宋体" w:hAnsi="Times New Roman" w:cs="Times New Roman" w:hint="eastAsia"/>
          <w:bCs/>
          <w:sz w:val="24"/>
          <w:szCs w:val="24"/>
        </w:rPr>
        <w:t>）道德修养方面：具备良好的思想品德和人文科学素养，在工程实践或技术开发中能够遵守道德规范和法律法规；</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w:t>
      </w:r>
      <w:r w:rsidRPr="00EF5E15">
        <w:rPr>
          <w:rFonts w:ascii="Times New Roman" w:eastAsia="宋体" w:hAnsi="Times New Roman" w:cs="Times New Roman" w:hint="eastAsia"/>
          <w:bCs/>
          <w:sz w:val="24"/>
          <w:szCs w:val="24"/>
        </w:rPr>
        <w:t>2</w:t>
      </w:r>
      <w:r w:rsidRPr="00EF5E15">
        <w:rPr>
          <w:rFonts w:ascii="Times New Roman" w:eastAsia="宋体" w:hAnsi="Times New Roman" w:cs="Times New Roman" w:hint="eastAsia"/>
          <w:bCs/>
          <w:sz w:val="24"/>
          <w:szCs w:val="24"/>
        </w:rPr>
        <w:t>）工程知识方面：具有解决环境工程及相关领域复杂工程问题所需要的宽广的工程科学知识和工程技术知识，熟悉本行业国内外应用现状和发展趋势；</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w:t>
      </w:r>
      <w:r w:rsidRPr="00EF5E15">
        <w:rPr>
          <w:rFonts w:ascii="Times New Roman" w:eastAsia="宋体" w:hAnsi="Times New Roman" w:cs="Times New Roman" w:hint="eastAsia"/>
          <w:bCs/>
          <w:sz w:val="24"/>
          <w:szCs w:val="24"/>
        </w:rPr>
        <w:t>3</w:t>
      </w:r>
      <w:r w:rsidRPr="00EF5E15">
        <w:rPr>
          <w:rFonts w:ascii="Times New Roman" w:eastAsia="宋体" w:hAnsi="Times New Roman" w:cs="Times New Roman" w:hint="eastAsia"/>
          <w:bCs/>
          <w:sz w:val="24"/>
          <w:szCs w:val="24"/>
        </w:rPr>
        <w:t>）工程能力方面：能够提炼、分析和解决本领域工程项目实施过程中遇到的关键问题，具备独立从事环境工程及相关领域工程项目的创新实践能力；</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w:t>
      </w:r>
      <w:r w:rsidRPr="00EF5E15">
        <w:rPr>
          <w:rFonts w:ascii="Times New Roman" w:eastAsia="宋体" w:hAnsi="Times New Roman" w:cs="Times New Roman" w:hint="eastAsia"/>
          <w:bCs/>
          <w:sz w:val="24"/>
          <w:szCs w:val="24"/>
        </w:rPr>
        <w:t>4</w:t>
      </w:r>
      <w:r w:rsidRPr="00EF5E15">
        <w:rPr>
          <w:rFonts w:ascii="Times New Roman" w:eastAsia="宋体" w:hAnsi="Times New Roman" w:cs="Times New Roman" w:hint="eastAsia"/>
          <w:bCs/>
          <w:sz w:val="24"/>
          <w:szCs w:val="24"/>
        </w:rPr>
        <w:t>）团队合作方面：具有良好的团队合作精神以及组织协调和交流沟通能力，能够在实际工作中适应不同角色；</w:t>
      </w:r>
    </w:p>
    <w:p w:rsidR="00EF5E15" w:rsidRPr="00EF5E15" w:rsidRDefault="00EF5E15" w:rsidP="00EF5E15">
      <w:pPr>
        <w:spacing w:line="360" w:lineRule="auto"/>
        <w:ind w:firstLineChars="200" w:firstLine="480"/>
        <w:rPr>
          <w:rFonts w:ascii="Times New Roman" w:eastAsia="宋体" w:hAnsi="Times New Roman" w:cs="Times New Roman"/>
          <w:bCs/>
          <w:sz w:val="24"/>
          <w:szCs w:val="24"/>
        </w:rPr>
      </w:pPr>
      <w:r w:rsidRPr="00EF5E15">
        <w:rPr>
          <w:rFonts w:ascii="Times New Roman" w:eastAsia="宋体" w:hAnsi="Times New Roman" w:cs="Times New Roman" w:hint="eastAsia"/>
          <w:bCs/>
          <w:sz w:val="24"/>
          <w:szCs w:val="24"/>
        </w:rPr>
        <w:t>（</w:t>
      </w:r>
      <w:r w:rsidRPr="00EF5E15">
        <w:rPr>
          <w:rFonts w:ascii="Times New Roman" w:eastAsia="宋体" w:hAnsi="Times New Roman" w:cs="Times New Roman" w:hint="eastAsia"/>
          <w:bCs/>
          <w:sz w:val="24"/>
          <w:szCs w:val="24"/>
        </w:rPr>
        <w:t>5</w:t>
      </w:r>
      <w:r w:rsidRPr="00EF5E15">
        <w:rPr>
          <w:rFonts w:ascii="Times New Roman" w:eastAsia="宋体" w:hAnsi="Times New Roman" w:cs="Times New Roman" w:hint="eastAsia"/>
          <w:bCs/>
          <w:sz w:val="24"/>
          <w:szCs w:val="24"/>
        </w:rPr>
        <w:t>）终身学习方面：能够积极主动适应社会环境、技术的发展变化，不断拓展和提高职业能力，具备一定的国际化视野和终身学习的意识和能力。</w:t>
      </w:r>
    </w:p>
    <w:p w:rsidR="00EF5E15" w:rsidRPr="00EF5E15" w:rsidRDefault="00EF5E15" w:rsidP="00EF5E15">
      <w:pPr>
        <w:keepNext/>
        <w:keepLines/>
        <w:spacing w:before="260" w:after="260" w:line="416" w:lineRule="auto"/>
        <w:outlineLvl w:val="1"/>
        <w:rPr>
          <w:rFonts w:ascii="Cambria" w:eastAsia="黑体" w:hAnsi="Cambria" w:cs="Times New Roman"/>
          <w:b/>
          <w:sz w:val="24"/>
          <w:szCs w:val="32"/>
        </w:rPr>
      </w:pPr>
      <w:r w:rsidRPr="00EF5E15">
        <w:rPr>
          <w:rFonts w:ascii="Cambria" w:eastAsia="黑体" w:hAnsi="Cambria" w:cs="Times New Roman" w:hint="eastAsia"/>
          <w:b/>
          <w:bCs/>
          <w:sz w:val="24"/>
          <w:szCs w:val="32"/>
        </w:rPr>
        <w:t>二、毕业要求</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1</w:t>
      </w:r>
      <w:r w:rsidRPr="00EF5E15">
        <w:rPr>
          <w:rFonts w:ascii="Times New Roman" w:eastAsia="宋体" w:hAnsi="Times New Roman" w:cs="Times New Roman"/>
          <w:bCs/>
          <w:sz w:val="24"/>
        </w:rPr>
        <w:t>工程知识：具备数学、自然科学、工程基础和环境工程专业知识，并能够用于解决环境污染防治领域的复杂工程问题。</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2</w:t>
      </w:r>
      <w:r w:rsidRPr="00EF5E15">
        <w:rPr>
          <w:rFonts w:ascii="Times New Roman" w:eastAsia="宋体" w:hAnsi="Times New Roman" w:cs="Times New Roman"/>
          <w:bCs/>
          <w:sz w:val="24"/>
        </w:rPr>
        <w:t>问题分析：能够应用数学、自然科学、工程科学和专业基础的基本原理，识别、表达、并通过文献研究分析复杂环境工程问题，以获得有效结论。</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lastRenderedPageBreak/>
        <w:t>毕业要求</w:t>
      </w:r>
      <w:r w:rsidRPr="00EF5E15">
        <w:rPr>
          <w:rFonts w:ascii="Times New Roman" w:eastAsia="宋体" w:hAnsi="Times New Roman" w:cs="Times New Roman"/>
          <w:b/>
          <w:bCs/>
          <w:sz w:val="24"/>
        </w:rPr>
        <w:t>3</w:t>
      </w:r>
      <w:r w:rsidRPr="00EF5E15">
        <w:rPr>
          <w:rFonts w:ascii="Times New Roman" w:eastAsia="宋体" w:hAnsi="Times New Roman" w:cs="Times New Roman"/>
          <w:bCs/>
          <w:sz w:val="24"/>
        </w:rPr>
        <w:t>设计</w:t>
      </w:r>
      <w:r w:rsidRPr="00EF5E15">
        <w:rPr>
          <w:rFonts w:ascii="Times New Roman" w:eastAsia="宋体" w:hAnsi="Times New Roman" w:cs="Times New Roman"/>
          <w:bCs/>
          <w:sz w:val="24"/>
        </w:rPr>
        <w:t>/</w:t>
      </w:r>
      <w:r w:rsidRPr="00EF5E15">
        <w:rPr>
          <w:rFonts w:ascii="Times New Roman" w:eastAsia="宋体" w:hAnsi="Times New Roman" w:cs="Times New Roman"/>
          <w:bCs/>
          <w:sz w:val="24"/>
        </w:rPr>
        <w:t>开发解决方案：能够针对环境工程领域的复杂工程问题特别是轻工行业污染问题设计解决方案，开发满足特定需求的系统、单元（部件）或工艺流程，并能够在设计环节中体现创新意识，考虑社会、健康、安全、法律、文化以及环境等因素。</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4</w:t>
      </w:r>
      <w:r w:rsidRPr="00EF5E15">
        <w:rPr>
          <w:rFonts w:ascii="Times New Roman" w:eastAsia="宋体" w:hAnsi="Times New Roman" w:cs="Times New Roman"/>
          <w:bCs/>
          <w:sz w:val="24"/>
        </w:rPr>
        <w:t>研究：能够基于科学原理并采用科学方法对环境工程领域的复杂工程问题进行研究，包括设计实验、分析与解释数据、并通过信息综合得到合理有效的结论。</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5</w:t>
      </w:r>
      <w:r w:rsidRPr="00EF5E15">
        <w:rPr>
          <w:rFonts w:ascii="Times New Roman" w:eastAsia="宋体" w:hAnsi="Times New Roman" w:cs="Times New Roman"/>
          <w:bCs/>
          <w:sz w:val="24"/>
        </w:rPr>
        <w:t>使用现代工具：能够针对环境领域的复杂工程问题，开发、选择与使用恰当的技术、资源、现代工程工具和信息技术工具，包括对复杂工程问题的预测与模拟，并能够理解其局限性。</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6</w:t>
      </w:r>
      <w:r w:rsidRPr="00EF5E15">
        <w:rPr>
          <w:rFonts w:ascii="Times New Roman" w:eastAsia="宋体" w:hAnsi="Times New Roman" w:cs="Times New Roman"/>
          <w:bCs/>
          <w:sz w:val="24"/>
        </w:rPr>
        <w:t>工程与社会：能够基于工程相关背景知识进行合理分析，评价环境领域复杂工程问题的解决方案对社会、健康、安全、法律以及文化的影响，并能理解应承担的责任。</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7</w:t>
      </w:r>
      <w:r w:rsidRPr="00EF5E15">
        <w:rPr>
          <w:rFonts w:ascii="Times New Roman" w:eastAsia="宋体" w:hAnsi="Times New Roman" w:cs="Times New Roman"/>
          <w:bCs/>
          <w:sz w:val="24"/>
        </w:rPr>
        <w:t>环境和可持续发展：具有环境保护和可持续发展理念，能够理解和评价针对环境领域复杂工程问题的工程实践对环境、社会可持续发展的影响。</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8</w:t>
      </w:r>
      <w:r w:rsidRPr="00EF5E15">
        <w:rPr>
          <w:rFonts w:ascii="Times New Roman" w:eastAsia="宋体" w:hAnsi="Times New Roman" w:cs="Times New Roman"/>
          <w:bCs/>
          <w:sz w:val="24"/>
        </w:rPr>
        <w:t>职业规范：具有人文社会科学素养，社会责任感，能够在环境领域的相关工程实践中理解并遵守工程职业道德和规范，履行责任。</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9</w:t>
      </w:r>
      <w:r w:rsidRPr="00EF5E15">
        <w:rPr>
          <w:rFonts w:ascii="Times New Roman" w:eastAsia="宋体" w:hAnsi="Times New Roman" w:cs="Times New Roman"/>
          <w:bCs/>
          <w:sz w:val="24"/>
        </w:rPr>
        <w:t>个人和团队：能够在多学科背景下的团队中承担个人、团队成员以及负责人的角色。</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10</w:t>
      </w:r>
      <w:r w:rsidRPr="00EF5E15">
        <w:rPr>
          <w:rFonts w:ascii="Times New Roman" w:eastAsia="宋体" w:hAnsi="Times New Roman" w:cs="Times New Roman"/>
          <w:bCs/>
          <w:sz w:val="24"/>
        </w:rPr>
        <w:t>沟通：能够就环境工程领域复杂工程问题与业界同行及社会公众进行有效沟通和交流，包括撰写报告和设计文稿、陈述发言、清晰表达或回应指令，并具备一定的国际视野，能够在跨文化背景下进行沟通和交流。</w:t>
      </w:r>
    </w:p>
    <w:p w:rsidR="00EF5E15" w:rsidRPr="00EF5E15" w:rsidRDefault="00EF5E15" w:rsidP="00EF5E15">
      <w:pPr>
        <w:spacing w:line="360" w:lineRule="auto"/>
        <w:ind w:firstLineChars="200" w:firstLine="482"/>
        <w:rPr>
          <w:rFonts w:ascii="Times New Roman" w:eastAsia="宋体" w:hAnsi="Times New Roman" w:cs="Times New Roman"/>
          <w:bCs/>
          <w:sz w:val="24"/>
        </w:rPr>
      </w:pPr>
      <w:r w:rsidRPr="00EF5E15">
        <w:rPr>
          <w:rFonts w:ascii="Times New Roman" w:eastAsia="宋体" w:hAnsi="Times New Roman" w:cs="Times New Roman"/>
          <w:b/>
          <w:bCs/>
          <w:sz w:val="24"/>
        </w:rPr>
        <w:t>毕业要求</w:t>
      </w:r>
      <w:r w:rsidRPr="00EF5E15">
        <w:rPr>
          <w:rFonts w:ascii="Times New Roman" w:eastAsia="宋体" w:hAnsi="Times New Roman" w:cs="Times New Roman"/>
          <w:b/>
          <w:bCs/>
          <w:sz w:val="24"/>
        </w:rPr>
        <w:t>11</w:t>
      </w:r>
      <w:r w:rsidRPr="00EF5E15">
        <w:rPr>
          <w:rFonts w:ascii="Times New Roman" w:eastAsia="宋体" w:hAnsi="Times New Roman" w:cs="Times New Roman"/>
          <w:bCs/>
          <w:sz w:val="24"/>
        </w:rPr>
        <w:t>项目管理：理解并掌握环保领域工程管理原理与经济决策方法，并能在多学科环境中应用。</w:t>
      </w:r>
    </w:p>
    <w:p w:rsidR="00EF5E15" w:rsidRPr="00754F13" w:rsidRDefault="00EF5E15" w:rsidP="00EF5E15">
      <w:pPr>
        <w:spacing w:line="360" w:lineRule="auto"/>
        <w:ind w:firstLineChars="200" w:firstLine="482"/>
        <w:rPr>
          <w:rFonts w:ascii="Times New Roman" w:eastAsia="宋体" w:hAnsi="Times New Roman" w:cs="Times New Roman"/>
          <w:bCs/>
          <w:color w:val="00B0F0"/>
          <w:sz w:val="24"/>
        </w:rPr>
      </w:pPr>
      <w:r w:rsidRPr="00754F13">
        <w:rPr>
          <w:rFonts w:ascii="Times New Roman" w:eastAsia="宋体" w:hAnsi="Times New Roman" w:cs="Times New Roman"/>
          <w:b/>
          <w:bCs/>
          <w:color w:val="00B0F0"/>
          <w:sz w:val="24"/>
        </w:rPr>
        <w:t>毕业要求</w:t>
      </w:r>
      <w:r w:rsidRPr="00754F13">
        <w:rPr>
          <w:rFonts w:ascii="Times New Roman" w:eastAsia="宋体" w:hAnsi="Times New Roman" w:cs="Times New Roman"/>
          <w:b/>
          <w:bCs/>
          <w:color w:val="00B0F0"/>
          <w:sz w:val="24"/>
        </w:rPr>
        <w:t xml:space="preserve">12 </w:t>
      </w:r>
      <w:r w:rsidRPr="00754F13">
        <w:rPr>
          <w:rFonts w:ascii="Times New Roman" w:eastAsia="宋体" w:hAnsi="Times New Roman" w:cs="Times New Roman"/>
          <w:bCs/>
          <w:color w:val="00B0F0"/>
          <w:sz w:val="24"/>
        </w:rPr>
        <w:t>终身学习：具有自主学习和终身学习的意识，有不断学习和适应发展的能力</w:t>
      </w:r>
      <w:r w:rsidRPr="00754F13">
        <w:rPr>
          <w:rFonts w:ascii="Times New Roman" w:eastAsia="宋体" w:hAnsi="Times New Roman" w:cs="Times New Roman" w:hint="eastAsia"/>
          <w:bCs/>
          <w:color w:val="00B0F0"/>
          <w:sz w:val="24"/>
        </w:rPr>
        <w:t>，能够通过自主学习适应经济社会发展的需要</w:t>
      </w:r>
      <w:r w:rsidRPr="00754F13">
        <w:rPr>
          <w:rFonts w:ascii="Times New Roman" w:eastAsia="宋体" w:hAnsi="Times New Roman" w:cs="Times New Roman"/>
          <w:bCs/>
          <w:color w:val="00B0F0"/>
          <w:sz w:val="24"/>
        </w:rPr>
        <w:t>。</w:t>
      </w:r>
    </w:p>
    <w:p w:rsidR="00EF5E15" w:rsidRPr="00EF5E15" w:rsidRDefault="00EF5E15" w:rsidP="00EF5E15">
      <w:pPr>
        <w:keepNext/>
        <w:keepLines/>
        <w:spacing w:before="260" w:after="260" w:line="416" w:lineRule="auto"/>
        <w:outlineLvl w:val="1"/>
        <w:rPr>
          <w:rFonts w:ascii="Cambria" w:eastAsia="黑体" w:hAnsi="Cambria" w:cs="Times New Roman"/>
          <w:b/>
          <w:sz w:val="24"/>
          <w:szCs w:val="32"/>
        </w:rPr>
      </w:pPr>
      <w:r w:rsidRPr="00EF5E15">
        <w:rPr>
          <w:rFonts w:ascii="Cambria" w:eastAsia="黑体" w:hAnsi="Cambria" w:cs="Times New Roman" w:hint="eastAsia"/>
          <w:b/>
          <w:bCs/>
          <w:sz w:val="24"/>
          <w:szCs w:val="32"/>
        </w:rPr>
        <w:t>三、主干学科</w:t>
      </w:r>
    </w:p>
    <w:p w:rsidR="00EF5E15" w:rsidRPr="00EF5E15" w:rsidRDefault="00EF5E15" w:rsidP="00EF5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Times New Roman" w:eastAsia="宋体" w:hAnsi="宋体" w:cs="Times New Roman"/>
          <w:color w:val="000000"/>
          <w:sz w:val="24"/>
          <w:szCs w:val="24"/>
        </w:rPr>
      </w:pPr>
      <w:r w:rsidRPr="00EF5E15">
        <w:rPr>
          <w:rFonts w:ascii="Times New Roman" w:eastAsia="宋体" w:hAnsi="宋体" w:cs="Times New Roman" w:hint="eastAsia"/>
          <w:color w:val="000000"/>
          <w:sz w:val="24"/>
          <w:szCs w:val="24"/>
        </w:rPr>
        <w:t>环境科学与工程</w:t>
      </w:r>
    </w:p>
    <w:p w:rsidR="00EF5E15" w:rsidRPr="00EF5E15" w:rsidRDefault="00EF5E15" w:rsidP="00EF5E15">
      <w:pPr>
        <w:keepNext/>
        <w:keepLines/>
        <w:spacing w:before="260" w:after="260" w:line="416" w:lineRule="auto"/>
        <w:outlineLvl w:val="1"/>
        <w:rPr>
          <w:rFonts w:ascii="Cambria" w:eastAsia="黑体" w:hAnsi="Cambria" w:cs="Times New Roman"/>
          <w:b/>
          <w:color w:val="000000"/>
          <w:sz w:val="24"/>
          <w:szCs w:val="32"/>
        </w:rPr>
      </w:pPr>
      <w:r w:rsidRPr="00EF5E15">
        <w:rPr>
          <w:rFonts w:ascii="Cambria" w:eastAsia="黑体" w:hAnsi="Cambria" w:cs="Times New Roman" w:hint="eastAsia"/>
          <w:b/>
          <w:bCs/>
          <w:color w:val="000000"/>
          <w:sz w:val="24"/>
          <w:szCs w:val="32"/>
        </w:rPr>
        <w:lastRenderedPageBreak/>
        <w:t>四、核心课程</w:t>
      </w:r>
    </w:p>
    <w:p w:rsidR="00EF5E15" w:rsidRPr="00EF5E15" w:rsidRDefault="00EF5E15" w:rsidP="00EF5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宋体" w:cs="Times New Roman"/>
          <w:color w:val="000000"/>
          <w:sz w:val="24"/>
          <w:szCs w:val="24"/>
        </w:rPr>
      </w:pPr>
      <w:r w:rsidRPr="00EF5E15">
        <w:rPr>
          <w:rFonts w:ascii="Times New Roman" w:eastAsia="宋体" w:hAnsi="宋体" w:cs="Times New Roman"/>
          <w:color w:val="000000"/>
          <w:sz w:val="24"/>
          <w:szCs w:val="24"/>
        </w:rPr>
        <w:t>水污染控制工程、固体废弃物处理与处置、</w:t>
      </w:r>
      <w:r w:rsidRPr="00EF5E15">
        <w:rPr>
          <w:rFonts w:ascii="Times New Roman" w:eastAsia="宋体" w:hAnsi="宋体" w:cs="Times New Roman" w:hint="eastAsia"/>
          <w:color w:val="000000"/>
          <w:sz w:val="24"/>
          <w:szCs w:val="24"/>
        </w:rPr>
        <w:t>大气污染</w:t>
      </w:r>
      <w:r w:rsidRPr="00EF5E15">
        <w:rPr>
          <w:rFonts w:ascii="Times New Roman" w:eastAsia="宋体" w:hAnsi="宋体" w:cs="Times New Roman"/>
          <w:color w:val="000000"/>
          <w:sz w:val="24"/>
          <w:szCs w:val="24"/>
        </w:rPr>
        <w:t>控制工程、环境工程微生物</w:t>
      </w:r>
      <w:r w:rsidRPr="00EF5E15">
        <w:rPr>
          <w:rFonts w:ascii="Times New Roman" w:eastAsia="宋体" w:hAnsi="宋体" w:cs="Times New Roman" w:hint="eastAsia"/>
          <w:color w:val="000000"/>
          <w:sz w:val="24"/>
          <w:szCs w:val="24"/>
        </w:rPr>
        <w:t>学</w:t>
      </w:r>
      <w:r w:rsidRPr="00EF5E15">
        <w:rPr>
          <w:rFonts w:ascii="Times New Roman" w:eastAsia="宋体" w:hAnsi="宋体" w:cs="Times New Roman"/>
          <w:color w:val="000000"/>
          <w:sz w:val="24"/>
          <w:szCs w:val="24"/>
        </w:rPr>
        <w:t>、</w:t>
      </w:r>
      <w:r w:rsidRPr="00EF5E15">
        <w:rPr>
          <w:rFonts w:ascii="Times New Roman" w:eastAsia="宋体" w:hAnsi="宋体" w:cs="Times New Roman" w:hint="eastAsia"/>
          <w:color w:val="000000"/>
          <w:sz w:val="24"/>
          <w:szCs w:val="24"/>
        </w:rPr>
        <w:t>环境工程</w:t>
      </w:r>
      <w:r w:rsidRPr="00EF5E15">
        <w:rPr>
          <w:rFonts w:ascii="Times New Roman" w:eastAsia="宋体" w:hAnsi="宋体" w:cs="Times New Roman"/>
          <w:color w:val="000000"/>
          <w:sz w:val="24"/>
          <w:szCs w:val="24"/>
        </w:rPr>
        <w:t>原理、环境监测、物理性污染控制</w:t>
      </w:r>
      <w:r w:rsidRPr="00EF5E15">
        <w:rPr>
          <w:rFonts w:ascii="Times New Roman" w:eastAsia="宋体" w:hAnsi="宋体" w:cs="Times New Roman" w:hint="eastAsia"/>
          <w:color w:val="000000"/>
          <w:sz w:val="24"/>
          <w:szCs w:val="24"/>
        </w:rPr>
        <w:t>、</w:t>
      </w:r>
      <w:r w:rsidRPr="00EF5E15">
        <w:rPr>
          <w:rFonts w:ascii="Times New Roman" w:eastAsia="宋体" w:hAnsi="宋体" w:cs="Times New Roman"/>
          <w:color w:val="000000"/>
          <w:sz w:val="24"/>
          <w:szCs w:val="24"/>
        </w:rPr>
        <w:t>环境影响评价</w:t>
      </w:r>
    </w:p>
    <w:p w:rsidR="00EF5E15" w:rsidRPr="00EF5E15" w:rsidRDefault="00EF5E15" w:rsidP="00EF5E15">
      <w:pPr>
        <w:keepNext/>
        <w:keepLines/>
        <w:spacing w:before="260" w:after="260" w:line="416" w:lineRule="auto"/>
        <w:outlineLvl w:val="1"/>
        <w:rPr>
          <w:rFonts w:ascii="Cambria" w:eastAsia="黑体" w:hAnsi="Cambria" w:cs="Times New Roman"/>
          <w:b/>
          <w:bCs/>
          <w:sz w:val="24"/>
          <w:szCs w:val="32"/>
        </w:rPr>
      </w:pPr>
      <w:r w:rsidRPr="00EF5E15">
        <w:rPr>
          <w:rFonts w:ascii="Cambria" w:eastAsia="黑体" w:hAnsi="Cambria" w:cs="Times New Roman" w:hint="eastAsia"/>
          <w:b/>
          <w:bCs/>
          <w:sz w:val="24"/>
          <w:szCs w:val="32"/>
        </w:rPr>
        <w:t>五、学制与学位</w:t>
      </w:r>
    </w:p>
    <w:p w:rsidR="00EF5E15" w:rsidRPr="00EF5E15" w:rsidRDefault="00EF5E15" w:rsidP="00EF5E15">
      <w:pPr>
        <w:spacing w:line="360" w:lineRule="auto"/>
        <w:ind w:firstLineChars="200" w:firstLine="480"/>
        <w:rPr>
          <w:rFonts w:ascii="Times New Roman" w:eastAsia="宋体" w:hAnsi="Times New Roman" w:cs="Times New Roman"/>
          <w:sz w:val="24"/>
        </w:rPr>
      </w:pPr>
      <w:r w:rsidRPr="00EF5E15">
        <w:rPr>
          <w:rFonts w:ascii="Times New Roman" w:eastAsia="宋体" w:hAnsi="Times New Roman" w:cs="Times New Roman" w:hint="eastAsia"/>
          <w:sz w:val="24"/>
        </w:rPr>
        <w:t>学制：四年</w:t>
      </w:r>
    </w:p>
    <w:p w:rsidR="00EF5E15" w:rsidRPr="00EF5E15" w:rsidRDefault="00EF5E15" w:rsidP="00EF5E15">
      <w:pPr>
        <w:spacing w:line="360" w:lineRule="auto"/>
        <w:ind w:firstLineChars="200" w:firstLine="480"/>
        <w:rPr>
          <w:rFonts w:ascii="Times New Roman" w:eastAsia="宋体" w:hAnsi="Times New Roman" w:cs="Times New Roman"/>
          <w:sz w:val="24"/>
        </w:rPr>
      </w:pPr>
      <w:r w:rsidRPr="00EF5E15">
        <w:rPr>
          <w:rFonts w:ascii="Times New Roman" w:eastAsia="宋体" w:hAnsi="Times New Roman" w:cs="Times New Roman"/>
          <w:sz w:val="24"/>
        </w:rPr>
        <w:t>授予学位：工学学士</w:t>
      </w:r>
    </w:p>
    <w:p w:rsidR="00EF5E15" w:rsidRPr="00EF5E15" w:rsidRDefault="00EF5E15" w:rsidP="00EF5E15">
      <w:pPr>
        <w:keepNext/>
        <w:keepLines/>
        <w:spacing w:before="260" w:after="260" w:line="416" w:lineRule="auto"/>
        <w:outlineLvl w:val="1"/>
        <w:rPr>
          <w:rFonts w:ascii="Cambria" w:eastAsia="黑体" w:hAnsi="Cambria" w:cs="Times New Roman"/>
          <w:b/>
          <w:sz w:val="24"/>
          <w:szCs w:val="32"/>
        </w:rPr>
      </w:pPr>
      <w:r w:rsidRPr="00EF5E15">
        <w:rPr>
          <w:rFonts w:ascii="Cambria" w:eastAsia="黑体" w:hAnsi="Cambria" w:cs="Times New Roman" w:hint="eastAsia"/>
          <w:b/>
          <w:bCs/>
          <w:sz w:val="24"/>
          <w:szCs w:val="32"/>
        </w:rPr>
        <w:t>七、课程结构比例</w:t>
      </w:r>
    </w:p>
    <w:p w:rsidR="00EF5E15" w:rsidRPr="00EF5E15" w:rsidRDefault="00EF5E15" w:rsidP="00754F13">
      <w:pPr>
        <w:spacing w:afterLines="50"/>
        <w:jc w:val="center"/>
        <w:rPr>
          <w:rFonts w:ascii="黑体" w:eastAsia="黑体" w:hAnsi="黑体" w:cs="Times New Roman"/>
          <w:sz w:val="24"/>
        </w:rPr>
      </w:pPr>
      <w:r w:rsidRPr="00EF5E15">
        <w:rPr>
          <w:rFonts w:ascii="黑体" w:eastAsia="黑体" w:hAnsi="黑体" w:cs="Times New Roman" w:hint="eastAsia"/>
          <w:sz w:val="24"/>
        </w:rPr>
        <w:t>表1环境工程专业课程结构比例表</w:t>
      </w:r>
    </w:p>
    <w:tbl>
      <w:tblPr>
        <w:tblW w:w="866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16"/>
        <w:gridCol w:w="1056"/>
        <w:gridCol w:w="1321"/>
        <w:gridCol w:w="1559"/>
        <w:gridCol w:w="851"/>
        <w:gridCol w:w="1559"/>
      </w:tblGrid>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课程平台</w:t>
            </w:r>
          </w:p>
        </w:tc>
        <w:tc>
          <w:tcPr>
            <w:tcW w:w="105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课程要求</w:t>
            </w:r>
          </w:p>
        </w:tc>
        <w:tc>
          <w:tcPr>
            <w:tcW w:w="1321"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学时数</w:t>
            </w:r>
          </w:p>
        </w:tc>
        <w:tc>
          <w:tcPr>
            <w:tcW w:w="1559"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占总学时比例</w:t>
            </w:r>
          </w:p>
        </w:tc>
        <w:tc>
          <w:tcPr>
            <w:tcW w:w="851"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学分数</w:t>
            </w:r>
          </w:p>
        </w:tc>
        <w:tc>
          <w:tcPr>
            <w:tcW w:w="1559"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占总学分比例</w:t>
            </w:r>
          </w:p>
        </w:tc>
      </w:tr>
      <w:tr w:rsidR="00EF5E15" w:rsidRPr="00EF5E15" w:rsidTr="00FB0B0B">
        <w:trPr>
          <w:trHeight w:val="340"/>
        </w:trPr>
        <w:tc>
          <w:tcPr>
            <w:tcW w:w="2316" w:type="dxa"/>
            <w:vMerge w:val="restart"/>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人文社科课程平台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320</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13.8</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20</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11.6</w:t>
            </w:r>
          </w:p>
        </w:tc>
      </w:tr>
      <w:tr w:rsidR="00EF5E15" w:rsidRPr="00EF5E15" w:rsidTr="00FB0B0B">
        <w:trPr>
          <w:trHeight w:val="340"/>
        </w:trPr>
        <w:tc>
          <w:tcPr>
            <w:tcW w:w="2316" w:type="dxa"/>
            <w:vMerge/>
            <w:vAlign w:val="center"/>
          </w:tcPr>
          <w:p w:rsidR="00EF5E15" w:rsidRPr="00EF5E15" w:rsidRDefault="00EF5E15" w:rsidP="00EF5E15">
            <w:pPr>
              <w:widowControl/>
              <w:spacing w:line="276" w:lineRule="auto"/>
              <w:jc w:val="left"/>
              <w:rPr>
                <w:rFonts w:ascii="Times New Roman" w:eastAsia="黑体" w:hAnsi="Times New Roman" w:cs="Times New Roman"/>
                <w:kern w:val="0"/>
                <w:szCs w:val="21"/>
              </w:rPr>
            </w:pP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选修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32</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1.38</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1.16</w:t>
            </w:r>
          </w:p>
        </w:tc>
      </w:tr>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公共基础课程平台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576</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24.9</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32</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18.6</w:t>
            </w:r>
          </w:p>
        </w:tc>
      </w:tr>
      <w:tr w:rsidR="00EF5E15" w:rsidRPr="00EF5E15" w:rsidTr="00FB0B0B">
        <w:trPr>
          <w:trHeight w:val="340"/>
        </w:trPr>
        <w:tc>
          <w:tcPr>
            <w:tcW w:w="2316" w:type="dxa"/>
            <w:vMerge w:val="restart"/>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学科基础课程平台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800</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34.5</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50</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29.1</w:t>
            </w:r>
          </w:p>
        </w:tc>
      </w:tr>
      <w:tr w:rsidR="00EF5E15" w:rsidRPr="00EF5E15" w:rsidTr="00FB0B0B">
        <w:trPr>
          <w:trHeight w:val="340"/>
        </w:trPr>
        <w:tc>
          <w:tcPr>
            <w:tcW w:w="2316" w:type="dxa"/>
            <w:vMerge/>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选修</w:t>
            </w:r>
          </w:p>
        </w:tc>
        <w:tc>
          <w:tcPr>
            <w:tcW w:w="1321" w:type="dxa"/>
          </w:tcPr>
          <w:p w:rsidR="00EF5E15" w:rsidRPr="00EF5E15" w:rsidRDefault="00EF5E15" w:rsidP="00EF5E15">
            <w:pPr>
              <w:spacing w:line="276" w:lineRule="auto"/>
              <w:jc w:val="center"/>
              <w:rPr>
                <w:rFonts w:ascii="Times New Roman" w:eastAsia="等线" w:hAnsi="Times New Roman" w:cs="Times New Roman"/>
                <w:color w:val="000000"/>
                <w:szCs w:val="21"/>
              </w:rPr>
            </w:pPr>
            <w:r w:rsidRPr="00EF5E15">
              <w:rPr>
                <w:rFonts w:ascii="Times New Roman" w:eastAsia="宋体" w:hAnsi="Times New Roman" w:cs="Times New Roman"/>
              </w:rPr>
              <w:t>64</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2.76</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4</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2.33</w:t>
            </w:r>
          </w:p>
        </w:tc>
      </w:tr>
      <w:tr w:rsidR="00EF5E15" w:rsidRPr="00EF5E15" w:rsidTr="00FB0B0B">
        <w:trPr>
          <w:trHeight w:val="340"/>
        </w:trPr>
        <w:tc>
          <w:tcPr>
            <w:tcW w:w="2316" w:type="dxa"/>
            <w:vMerge w:val="restart"/>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专业教育课程平台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宋体" w:hAnsi="Times New Roman" w:cs="Times New Roman"/>
              </w:rPr>
              <w:t>288</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12.4</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18</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10.</w:t>
            </w:r>
            <w:r w:rsidRPr="00EF5E15">
              <w:rPr>
                <w:rFonts w:ascii="Times New Roman" w:eastAsia="宋体" w:hAnsi="Times New Roman" w:cs="Times New Roman" w:hint="eastAsia"/>
                <w:color w:val="000000"/>
                <w:szCs w:val="21"/>
              </w:rPr>
              <w:t>5</w:t>
            </w:r>
          </w:p>
        </w:tc>
      </w:tr>
      <w:tr w:rsidR="00EF5E15" w:rsidRPr="00EF5E15" w:rsidTr="00FB0B0B">
        <w:trPr>
          <w:trHeight w:val="340"/>
        </w:trPr>
        <w:tc>
          <w:tcPr>
            <w:tcW w:w="2316" w:type="dxa"/>
            <w:vMerge/>
            <w:vAlign w:val="center"/>
          </w:tcPr>
          <w:p w:rsidR="00EF5E15" w:rsidRPr="00EF5E15" w:rsidRDefault="00EF5E15" w:rsidP="00EF5E15">
            <w:pPr>
              <w:widowControl/>
              <w:spacing w:line="276" w:lineRule="auto"/>
              <w:jc w:val="left"/>
              <w:rPr>
                <w:rFonts w:ascii="Times New Roman" w:eastAsia="黑体" w:hAnsi="Times New Roman" w:cs="Times New Roman"/>
                <w:kern w:val="0"/>
                <w:szCs w:val="21"/>
              </w:rPr>
            </w:pP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选修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108</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4.66</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7</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4.07</w:t>
            </w:r>
          </w:p>
        </w:tc>
      </w:tr>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自主发展课程平台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选修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64</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2.76</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4</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2.33</w:t>
            </w:r>
          </w:p>
        </w:tc>
      </w:tr>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集中实践教学平台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hint="eastAsia"/>
                <w:color w:val="000000"/>
              </w:rPr>
              <w:t>3</w:t>
            </w:r>
            <w:r w:rsidRPr="00EF5E15">
              <w:rPr>
                <w:rFonts w:ascii="Times New Roman" w:eastAsia="宋体" w:hAnsi="Times New Roman" w:cs="Times New Roman"/>
                <w:color w:val="000000"/>
              </w:rPr>
              <w:t>1W</w:t>
            </w:r>
          </w:p>
        </w:tc>
        <w:tc>
          <w:tcPr>
            <w:tcW w:w="1559" w:type="dxa"/>
            <w:vAlign w:val="center"/>
          </w:tcPr>
          <w:p w:rsidR="00EF5E15" w:rsidRPr="00EF5E15" w:rsidRDefault="00EF5E15" w:rsidP="00EF5E15">
            <w:pPr>
              <w:jc w:val="center"/>
              <w:rPr>
                <w:rFonts w:ascii="Times New Roman" w:eastAsia="宋体" w:hAnsi="Times New Roman" w:cs="Times New Roman"/>
                <w:szCs w:val="21"/>
              </w:rPr>
            </w:pP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31</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18.0</w:t>
            </w:r>
          </w:p>
        </w:tc>
      </w:tr>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创新创业实践（课外）</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选修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p>
        </w:tc>
        <w:tc>
          <w:tcPr>
            <w:tcW w:w="1559" w:type="dxa"/>
            <w:vAlign w:val="center"/>
          </w:tcPr>
          <w:p w:rsidR="00EF5E15" w:rsidRPr="00EF5E15" w:rsidRDefault="00EF5E15" w:rsidP="00EF5E15">
            <w:pPr>
              <w:jc w:val="center"/>
              <w:rPr>
                <w:rFonts w:ascii="Times New Roman" w:eastAsia="宋体" w:hAnsi="Times New Roman" w:cs="Times New Roman"/>
                <w:szCs w:val="21"/>
              </w:rPr>
            </w:pP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4</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2.33</w:t>
            </w:r>
          </w:p>
        </w:tc>
      </w:tr>
      <w:tr w:rsidR="00EF5E15" w:rsidRPr="00EF5E15" w:rsidTr="00FB0B0B">
        <w:trPr>
          <w:trHeight w:val="340"/>
        </w:trPr>
        <w:tc>
          <w:tcPr>
            <w:tcW w:w="2316" w:type="dxa"/>
            <w:vAlign w:val="center"/>
          </w:tcPr>
          <w:p w:rsidR="00EF5E15" w:rsidRPr="00EF5E15" w:rsidRDefault="00EF5E15" w:rsidP="00EF5E15">
            <w:pPr>
              <w:widowControl/>
              <w:spacing w:line="276" w:lineRule="auto"/>
              <w:jc w:val="center"/>
              <w:rPr>
                <w:rFonts w:ascii="Times New Roman" w:eastAsia="黑体" w:hAnsi="Times New Roman" w:cs="Times New Roman"/>
                <w:kern w:val="0"/>
                <w:szCs w:val="21"/>
              </w:rPr>
            </w:pPr>
            <w:r w:rsidRPr="00EF5E15">
              <w:rPr>
                <w:rFonts w:ascii="Times New Roman" w:eastAsia="黑体" w:hAnsi="Times New Roman" w:cs="Times New Roman"/>
                <w:kern w:val="0"/>
                <w:szCs w:val="21"/>
              </w:rPr>
              <w:t>科学素养平台</w:t>
            </w:r>
          </w:p>
        </w:tc>
        <w:tc>
          <w:tcPr>
            <w:tcW w:w="1056"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宋体" w:hAnsi="Times New Roman" w:cs="Times New Roman"/>
                <w:color w:val="000000"/>
                <w:kern w:val="0"/>
                <w:szCs w:val="21"/>
              </w:rPr>
              <w:t>必修</w:t>
            </w:r>
          </w:p>
        </w:tc>
        <w:tc>
          <w:tcPr>
            <w:tcW w:w="1321" w:type="dxa"/>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宋体" w:hAnsi="Times New Roman" w:cs="Times New Roman"/>
              </w:rPr>
              <w:t>64</w:t>
            </w:r>
          </w:p>
        </w:tc>
        <w:tc>
          <w:tcPr>
            <w:tcW w:w="1559" w:type="dxa"/>
            <w:vAlign w:val="center"/>
          </w:tcPr>
          <w:p w:rsidR="00EF5E15" w:rsidRPr="00EF5E15" w:rsidRDefault="00EF5E15" w:rsidP="00EF5E15">
            <w:pPr>
              <w:jc w:val="center"/>
              <w:rPr>
                <w:rFonts w:ascii="Times New Roman" w:eastAsia="宋体" w:hAnsi="Times New Roman" w:cs="Times New Roman"/>
                <w:szCs w:val="21"/>
              </w:rPr>
            </w:pPr>
            <w:r w:rsidRPr="00EF5E15">
              <w:rPr>
                <w:rFonts w:ascii="Times New Roman" w:eastAsia="宋体" w:hAnsi="Times New Roman" w:cs="Times New Roman" w:hint="eastAsia"/>
                <w:szCs w:val="21"/>
              </w:rPr>
              <w:t>2.76</w:t>
            </w:r>
          </w:p>
        </w:tc>
        <w:tc>
          <w:tcPr>
            <w:tcW w:w="851"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4</w:t>
            </w:r>
          </w:p>
        </w:tc>
        <w:tc>
          <w:tcPr>
            <w:tcW w:w="1559" w:type="dxa"/>
            <w:vAlign w:val="center"/>
          </w:tcPr>
          <w:p w:rsidR="00EF5E15" w:rsidRPr="00EF5E15" w:rsidRDefault="00EF5E15" w:rsidP="00EF5E15">
            <w:pPr>
              <w:jc w:val="center"/>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2.33</w:t>
            </w:r>
          </w:p>
        </w:tc>
      </w:tr>
      <w:tr w:rsidR="00EF5E15" w:rsidRPr="00EF5E15" w:rsidTr="00FB0B0B">
        <w:trPr>
          <w:trHeight w:val="340"/>
        </w:trPr>
        <w:tc>
          <w:tcPr>
            <w:tcW w:w="3372" w:type="dxa"/>
            <w:gridSpan w:val="2"/>
            <w:vAlign w:val="center"/>
          </w:tcPr>
          <w:p w:rsidR="00EF5E15" w:rsidRPr="00EF5E15" w:rsidRDefault="00EF5E15" w:rsidP="00EF5E15">
            <w:pPr>
              <w:widowControl/>
              <w:spacing w:line="276" w:lineRule="auto"/>
              <w:jc w:val="center"/>
              <w:rPr>
                <w:rFonts w:ascii="Times New Roman" w:eastAsia="黑体" w:hAnsi="Times New Roman" w:cs="Times New Roman"/>
                <w:color w:val="000000"/>
                <w:kern w:val="0"/>
                <w:szCs w:val="21"/>
              </w:rPr>
            </w:pPr>
            <w:r w:rsidRPr="00EF5E15">
              <w:rPr>
                <w:rFonts w:ascii="Times New Roman" w:eastAsia="黑体" w:hAnsi="Times New Roman" w:cs="Times New Roman"/>
                <w:color w:val="000000"/>
                <w:kern w:val="0"/>
                <w:szCs w:val="21"/>
              </w:rPr>
              <w:t>必修课小计</w:t>
            </w:r>
          </w:p>
        </w:tc>
        <w:tc>
          <w:tcPr>
            <w:tcW w:w="1321"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等线" w:hAnsi="Times New Roman" w:cs="Times New Roman"/>
                <w:color w:val="000000"/>
                <w:szCs w:val="21"/>
              </w:rPr>
              <w:t>2048</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等线" w:hAnsi="Times New Roman" w:cs="Times New Roman" w:hint="eastAsia"/>
                <w:szCs w:val="21"/>
              </w:rPr>
              <w:t>88.4</w:t>
            </w:r>
          </w:p>
        </w:tc>
        <w:tc>
          <w:tcPr>
            <w:tcW w:w="851" w:type="dxa"/>
            <w:vAlign w:val="center"/>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等线" w:hAnsi="Times New Roman" w:cs="Times New Roman"/>
                <w:color w:val="000000"/>
                <w:szCs w:val="21"/>
              </w:rPr>
              <w:t>155</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等线" w:hAnsi="Times New Roman" w:cs="Times New Roman"/>
                <w:color w:val="000000"/>
                <w:szCs w:val="21"/>
              </w:rPr>
              <w:t>90.1</w:t>
            </w:r>
          </w:p>
        </w:tc>
      </w:tr>
      <w:tr w:rsidR="00EF5E15" w:rsidRPr="00EF5E15" w:rsidTr="00FB0B0B">
        <w:trPr>
          <w:trHeight w:val="340"/>
        </w:trPr>
        <w:tc>
          <w:tcPr>
            <w:tcW w:w="3372" w:type="dxa"/>
            <w:gridSpan w:val="2"/>
            <w:vAlign w:val="center"/>
          </w:tcPr>
          <w:p w:rsidR="00EF5E15" w:rsidRPr="00EF5E15" w:rsidRDefault="00EF5E15" w:rsidP="00EF5E15">
            <w:pPr>
              <w:widowControl/>
              <w:spacing w:line="276" w:lineRule="auto"/>
              <w:jc w:val="center"/>
              <w:rPr>
                <w:rFonts w:ascii="Times New Roman" w:eastAsia="黑体" w:hAnsi="Times New Roman" w:cs="Times New Roman"/>
                <w:color w:val="000000"/>
                <w:kern w:val="0"/>
                <w:szCs w:val="21"/>
              </w:rPr>
            </w:pPr>
            <w:r w:rsidRPr="00EF5E15">
              <w:rPr>
                <w:rFonts w:ascii="Times New Roman" w:eastAsia="黑体" w:hAnsi="Times New Roman" w:cs="Times New Roman"/>
                <w:color w:val="000000"/>
                <w:kern w:val="0"/>
                <w:szCs w:val="21"/>
              </w:rPr>
              <w:t>选修课小计</w:t>
            </w:r>
          </w:p>
        </w:tc>
        <w:tc>
          <w:tcPr>
            <w:tcW w:w="1321"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等线" w:hAnsi="Times New Roman" w:cs="Times New Roman"/>
                <w:color w:val="000000"/>
                <w:szCs w:val="21"/>
              </w:rPr>
              <w:t>268</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等线" w:hAnsi="Times New Roman" w:cs="Times New Roman" w:hint="eastAsia"/>
                <w:szCs w:val="21"/>
              </w:rPr>
              <w:t>11.6</w:t>
            </w:r>
          </w:p>
        </w:tc>
        <w:tc>
          <w:tcPr>
            <w:tcW w:w="851" w:type="dxa"/>
            <w:vAlign w:val="center"/>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等线" w:hAnsi="Times New Roman" w:cs="Times New Roman"/>
                <w:color w:val="000000"/>
                <w:szCs w:val="21"/>
              </w:rPr>
              <w:t>21</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等线" w:hAnsi="Times New Roman" w:cs="Times New Roman"/>
                <w:color w:val="000000"/>
                <w:szCs w:val="21"/>
              </w:rPr>
              <w:t>9.88</w:t>
            </w:r>
          </w:p>
        </w:tc>
      </w:tr>
      <w:tr w:rsidR="00EF5E15" w:rsidRPr="00EF5E15" w:rsidTr="00FB0B0B">
        <w:trPr>
          <w:trHeight w:val="340"/>
        </w:trPr>
        <w:tc>
          <w:tcPr>
            <w:tcW w:w="3372" w:type="dxa"/>
            <w:gridSpan w:val="2"/>
            <w:vAlign w:val="center"/>
          </w:tcPr>
          <w:p w:rsidR="00EF5E15" w:rsidRPr="00EF5E15" w:rsidRDefault="00EF5E15" w:rsidP="00EF5E15">
            <w:pPr>
              <w:widowControl/>
              <w:spacing w:line="276" w:lineRule="auto"/>
              <w:jc w:val="center"/>
              <w:rPr>
                <w:rFonts w:ascii="Times New Roman" w:eastAsia="黑体" w:hAnsi="Times New Roman" w:cs="Times New Roman"/>
                <w:color w:val="000000"/>
                <w:kern w:val="0"/>
                <w:szCs w:val="21"/>
              </w:rPr>
            </w:pPr>
            <w:r w:rsidRPr="00EF5E15">
              <w:rPr>
                <w:rFonts w:ascii="Times New Roman" w:eastAsia="黑体" w:hAnsi="Times New Roman" w:cs="Times New Roman"/>
                <w:color w:val="000000"/>
                <w:kern w:val="0"/>
                <w:szCs w:val="21"/>
              </w:rPr>
              <w:t>总计</w:t>
            </w:r>
          </w:p>
        </w:tc>
        <w:tc>
          <w:tcPr>
            <w:tcW w:w="1321" w:type="dxa"/>
            <w:vAlign w:val="center"/>
          </w:tcPr>
          <w:p w:rsidR="00EF5E15" w:rsidRPr="00EF5E15" w:rsidRDefault="00EF5E15" w:rsidP="00EF5E15">
            <w:pPr>
              <w:widowControl/>
              <w:spacing w:line="276" w:lineRule="auto"/>
              <w:jc w:val="center"/>
              <w:rPr>
                <w:rFonts w:ascii="Times New Roman" w:eastAsia="宋体" w:hAnsi="Times New Roman" w:cs="Times New Roman"/>
                <w:color w:val="000000"/>
                <w:kern w:val="0"/>
                <w:szCs w:val="21"/>
              </w:rPr>
            </w:pPr>
            <w:r w:rsidRPr="00EF5E15">
              <w:rPr>
                <w:rFonts w:ascii="Times New Roman" w:eastAsia="等线" w:hAnsi="Times New Roman" w:cs="Times New Roman"/>
                <w:color w:val="000000"/>
                <w:szCs w:val="21"/>
              </w:rPr>
              <w:t>2316</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等线" w:hAnsi="Times New Roman" w:cs="Times New Roman"/>
                <w:color w:val="000000"/>
                <w:szCs w:val="21"/>
              </w:rPr>
              <w:t>100.00%</w:t>
            </w:r>
          </w:p>
        </w:tc>
        <w:tc>
          <w:tcPr>
            <w:tcW w:w="851" w:type="dxa"/>
            <w:vAlign w:val="center"/>
          </w:tcPr>
          <w:p w:rsidR="00EF5E15" w:rsidRPr="00EF5E15" w:rsidRDefault="00EF5E15" w:rsidP="00EF5E15">
            <w:pPr>
              <w:spacing w:line="276" w:lineRule="auto"/>
              <w:jc w:val="center"/>
              <w:rPr>
                <w:rFonts w:ascii="Times New Roman" w:eastAsia="宋体" w:hAnsi="Times New Roman" w:cs="Times New Roman"/>
                <w:color w:val="000000"/>
              </w:rPr>
            </w:pPr>
            <w:r w:rsidRPr="00EF5E15">
              <w:rPr>
                <w:rFonts w:ascii="Times New Roman" w:eastAsia="等线" w:hAnsi="Times New Roman" w:cs="Times New Roman"/>
                <w:color w:val="000000"/>
                <w:szCs w:val="21"/>
              </w:rPr>
              <w:t>176</w:t>
            </w:r>
          </w:p>
        </w:tc>
        <w:tc>
          <w:tcPr>
            <w:tcW w:w="1559" w:type="dxa"/>
            <w:vAlign w:val="center"/>
          </w:tcPr>
          <w:p w:rsidR="00EF5E15" w:rsidRPr="00EF5E15" w:rsidRDefault="00EF5E15" w:rsidP="00EF5E15">
            <w:pPr>
              <w:spacing w:line="276" w:lineRule="auto"/>
              <w:jc w:val="center"/>
              <w:rPr>
                <w:rFonts w:ascii="Times New Roman" w:eastAsia="宋体" w:hAnsi="Times New Roman" w:cs="Times New Roman"/>
              </w:rPr>
            </w:pPr>
            <w:r w:rsidRPr="00EF5E15">
              <w:rPr>
                <w:rFonts w:ascii="Times New Roman" w:eastAsia="等线" w:hAnsi="Times New Roman" w:cs="Times New Roman"/>
                <w:color w:val="000000"/>
                <w:szCs w:val="21"/>
              </w:rPr>
              <w:t>100.00%</w:t>
            </w:r>
          </w:p>
        </w:tc>
      </w:tr>
    </w:tbl>
    <w:p w:rsidR="00EF5E15" w:rsidRPr="00EF5E15" w:rsidRDefault="00EF5E15" w:rsidP="00EF5E15">
      <w:pPr>
        <w:keepNext/>
        <w:keepLines/>
        <w:spacing w:before="260" w:after="260" w:line="416" w:lineRule="auto"/>
        <w:outlineLvl w:val="1"/>
        <w:rPr>
          <w:rFonts w:ascii="Cambria" w:eastAsia="黑体" w:hAnsi="Cambria" w:cs="Times New Roman"/>
          <w:b/>
          <w:sz w:val="24"/>
          <w:szCs w:val="32"/>
        </w:rPr>
      </w:pPr>
      <w:r w:rsidRPr="00EF5E15">
        <w:rPr>
          <w:rFonts w:ascii="Cambria" w:eastAsia="黑体" w:hAnsi="Cambria" w:cs="Times New Roman" w:hint="eastAsia"/>
          <w:b/>
          <w:bCs/>
          <w:sz w:val="24"/>
          <w:szCs w:val="32"/>
        </w:rPr>
        <w:t>七、毕业最低学分要求</w:t>
      </w:r>
    </w:p>
    <w:p w:rsidR="00EF5E15" w:rsidRPr="00EF5E15" w:rsidRDefault="00EF5E15" w:rsidP="00754F13">
      <w:pPr>
        <w:snapToGrid w:val="0"/>
        <w:spacing w:beforeLines="50" w:line="360" w:lineRule="auto"/>
        <w:ind w:firstLineChars="200" w:firstLine="480"/>
        <w:rPr>
          <w:rFonts w:ascii="Times New Roman" w:eastAsia="宋体" w:hAnsi="Times New Roman" w:cs="Times New Roman"/>
          <w:kern w:val="0"/>
          <w:sz w:val="24"/>
        </w:rPr>
      </w:pPr>
      <w:r w:rsidRPr="00EF5E15">
        <w:rPr>
          <w:rFonts w:ascii="Times New Roman" w:eastAsia="宋体" w:hAnsi="Times New Roman" w:cs="Times New Roman"/>
          <w:kern w:val="0"/>
          <w:sz w:val="24"/>
        </w:rPr>
        <w:t>本专业须修满培养计划中规定课</w:t>
      </w:r>
      <w:r w:rsidRPr="00EF5E15">
        <w:rPr>
          <w:rFonts w:ascii="Times New Roman" w:eastAsia="宋体" w:hAnsi="Times New Roman" w:cs="Times New Roman"/>
          <w:color w:val="000000"/>
          <w:kern w:val="0"/>
          <w:sz w:val="24"/>
        </w:rPr>
        <w:t>程</w:t>
      </w:r>
      <w:r w:rsidRPr="00EF5E15">
        <w:rPr>
          <w:rFonts w:ascii="Times New Roman" w:eastAsia="宋体" w:hAnsi="Times New Roman" w:cs="Times New Roman" w:hint="eastAsia"/>
          <w:color w:val="000000"/>
          <w:kern w:val="0"/>
          <w:sz w:val="24"/>
          <w:u w:val="single"/>
        </w:rPr>
        <w:t>17</w:t>
      </w:r>
      <w:r w:rsidRPr="00EF5E15">
        <w:rPr>
          <w:rFonts w:ascii="Times New Roman" w:eastAsia="宋体" w:hAnsi="Times New Roman" w:cs="Times New Roman"/>
          <w:color w:val="000000"/>
          <w:kern w:val="0"/>
          <w:sz w:val="24"/>
          <w:u w:val="single"/>
        </w:rPr>
        <w:t>6</w:t>
      </w:r>
      <w:r w:rsidRPr="00EF5E15">
        <w:rPr>
          <w:rFonts w:ascii="Times New Roman" w:eastAsia="宋体" w:hAnsi="Times New Roman" w:cs="Times New Roman"/>
          <w:color w:val="000000"/>
          <w:kern w:val="0"/>
          <w:sz w:val="24"/>
        </w:rPr>
        <w:t>学分，其中必修理论课</w:t>
      </w:r>
      <w:r w:rsidRPr="00EF5E15">
        <w:rPr>
          <w:rFonts w:ascii="Times New Roman" w:eastAsia="宋体" w:hAnsi="Times New Roman" w:cs="Times New Roman"/>
          <w:color w:val="000000"/>
          <w:kern w:val="0"/>
          <w:sz w:val="24"/>
          <w:u w:val="single"/>
        </w:rPr>
        <w:t>150</w:t>
      </w:r>
      <w:r w:rsidRPr="00EF5E15">
        <w:rPr>
          <w:rFonts w:ascii="Times New Roman" w:eastAsia="宋体" w:hAnsi="Times New Roman" w:cs="Times New Roman"/>
          <w:kern w:val="0"/>
          <w:sz w:val="24"/>
        </w:rPr>
        <w:t>学分，选修理论课</w:t>
      </w:r>
      <w:r w:rsidRPr="00EF5E15">
        <w:rPr>
          <w:rFonts w:ascii="Times New Roman" w:eastAsia="宋体" w:hAnsi="Times New Roman" w:cs="Times New Roman"/>
          <w:kern w:val="0"/>
          <w:sz w:val="24"/>
          <w:u w:val="single"/>
        </w:rPr>
        <w:t>21</w:t>
      </w:r>
      <w:r w:rsidRPr="00EF5E15">
        <w:rPr>
          <w:rFonts w:ascii="Times New Roman" w:eastAsia="宋体" w:hAnsi="Times New Roman" w:cs="Times New Roman"/>
          <w:kern w:val="0"/>
          <w:sz w:val="24"/>
        </w:rPr>
        <w:t>学分，实践教学环节</w:t>
      </w:r>
      <w:r w:rsidRPr="00EF5E15">
        <w:rPr>
          <w:rFonts w:ascii="Times New Roman" w:eastAsia="宋体" w:hAnsi="Times New Roman" w:cs="Times New Roman"/>
          <w:kern w:val="0"/>
          <w:sz w:val="24"/>
          <w:u w:val="single"/>
        </w:rPr>
        <w:t>36</w:t>
      </w:r>
      <w:r w:rsidRPr="00EF5E15">
        <w:rPr>
          <w:rFonts w:ascii="Times New Roman" w:eastAsia="宋体" w:hAnsi="Times New Roman" w:cs="Times New Roman"/>
          <w:kern w:val="0"/>
          <w:sz w:val="24"/>
        </w:rPr>
        <w:t>学分，</w:t>
      </w:r>
      <w:r w:rsidRPr="00EF5E15">
        <w:rPr>
          <w:rFonts w:ascii="Times New Roman" w:eastAsia="宋体" w:hAnsi="Times New Roman" w:cs="Times New Roman"/>
          <w:color w:val="000000"/>
          <w:kern w:val="0"/>
          <w:sz w:val="24"/>
        </w:rPr>
        <w:t>自主发展课程模块</w:t>
      </w:r>
      <w:r w:rsidRPr="00EF5E15">
        <w:rPr>
          <w:rFonts w:ascii="Times New Roman" w:eastAsia="宋体" w:hAnsi="Times New Roman" w:cs="Times New Roman"/>
          <w:color w:val="000000"/>
          <w:kern w:val="0"/>
          <w:sz w:val="24"/>
          <w:u w:val="single"/>
        </w:rPr>
        <w:t xml:space="preserve"> 4 </w:t>
      </w:r>
      <w:r w:rsidRPr="00EF5E15">
        <w:rPr>
          <w:rFonts w:ascii="Times New Roman" w:eastAsia="宋体" w:hAnsi="Times New Roman" w:cs="Times New Roman"/>
          <w:color w:val="000000"/>
          <w:kern w:val="0"/>
          <w:sz w:val="24"/>
        </w:rPr>
        <w:t>学分，</w:t>
      </w:r>
      <w:r w:rsidRPr="00EF5E15">
        <w:rPr>
          <w:rFonts w:ascii="Times New Roman" w:eastAsia="宋体" w:hAnsi="Times New Roman" w:cs="Times New Roman"/>
          <w:kern w:val="0"/>
          <w:sz w:val="24"/>
        </w:rPr>
        <w:t>创新创业实践（课外）模块</w:t>
      </w:r>
      <w:r w:rsidRPr="00EF5E15">
        <w:rPr>
          <w:rFonts w:ascii="Times New Roman" w:eastAsia="宋体" w:hAnsi="Times New Roman" w:cs="Times New Roman"/>
          <w:kern w:val="0"/>
          <w:sz w:val="24"/>
          <w:u w:val="single"/>
        </w:rPr>
        <w:t xml:space="preserve"> 4 </w:t>
      </w:r>
      <w:r w:rsidRPr="00EF5E15">
        <w:rPr>
          <w:rFonts w:ascii="Times New Roman" w:eastAsia="宋体" w:hAnsi="Times New Roman" w:cs="Times New Roman"/>
          <w:kern w:val="0"/>
          <w:sz w:val="24"/>
        </w:rPr>
        <w:t>学分，</w:t>
      </w:r>
      <w:r w:rsidRPr="00EF5E15">
        <w:rPr>
          <w:rFonts w:ascii="Times New Roman" w:eastAsia="宋体" w:hAnsi="Times New Roman" w:cs="Times New Roman" w:hint="eastAsia"/>
          <w:kern w:val="0"/>
          <w:sz w:val="24"/>
        </w:rPr>
        <w:t>且符合相关要求，</w:t>
      </w:r>
      <w:r w:rsidRPr="00EF5E15">
        <w:rPr>
          <w:rFonts w:ascii="Times New Roman" w:eastAsia="宋体" w:hAnsi="Times New Roman" w:cs="Times New Roman"/>
          <w:kern w:val="0"/>
          <w:sz w:val="24"/>
        </w:rPr>
        <w:t>方准予毕业。</w:t>
      </w:r>
    </w:p>
    <w:p w:rsidR="00EF5E15" w:rsidRPr="00EF5E15" w:rsidRDefault="00EF5E15" w:rsidP="00EF5E15">
      <w:pPr>
        <w:keepNext/>
        <w:keepLines/>
        <w:spacing w:before="260" w:after="260" w:line="416" w:lineRule="auto"/>
        <w:outlineLvl w:val="1"/>
        <w:rPr>
          <w:rFonts w:ascii="Cambria" w:eastAsia="黑体" w:hAnsi="Cambria" w:cs="Times New Roman"/>
          <w:b/>
          <w:sz w:val="24"/>
          <w:szCs w:val="32"/>
        </w:rPr>
      </w:pPr>
      <w:r w:rsidRPr="00EF5E15">
        <w:rPr>
          <w:rFonts w:ascii="Cambria" w:eastAsia="黑体" w:hAnsi="Cambria" w:cs="Times New Roman" w:hint="eastAsia"/>
          <w:b/>
          <w:bCs/>
          <w:sz w:val="24"/>
          <w:szCs w:val="32"/>
        </w:rPr>
        <w:lastRenderedPageBreak/>
        <w:t>八、专业培养方案进程表（见附表）</w:t>
      </w:r>
    </w:p>
    <w:p w:rsidR="00EF5E15" w:rsidRPr="00EF5E15" w:rsidRDefault="00EF5E15" w:rsidP="00EF5E15">
      <w:pPr>
        <w:wordWrap w:val="0"/>
        <w:ind w:right="800"/>
        <w:jc w:val="right"/>
        <w:rPr>
          <w:rFonts w:ascii="Calibri" w:eastAsia="宋体" w:hAnsi="Calibri" w:cs="Times New Roman"/>
          <w:b/>
          <w:bCs/>
          <w:sz w:val="28"/>
          <w:szCs w:val="28"/>
        </w:rPr>
      </w:pPr>
    </w:p>
    <w:p w:rsidR="00EF5E15" w:rsidRPr="00EF5E15" w:rsidRDefault="00EF5E15" w:rsidP="00EF5E15">
      <w:pPr>
        <w:ind w:right="279"/>
        <w:jc w:val="right"/>
        <w:rPr>
          <w:rFonts w:ascii="黑体" w:eastAsia="黑体" w:hAnsi="黑体" w:cs="Times New Roman"/>
          <w:sz w:val="28"/>
        </w:rPr>
      </w:pPr>
      <w:r w:rsidRPr="00EF5E15">
        <w:rPr>
          <w:rFonts w:ascii="黑体" w:eastAsia="黑体" w:hAnsi="黑体" w:cs="Times New Roman" w:hint="eastAsia"/>
          <w:b/>
          <w:bCs/>
          <w:sz w:val="28"/>
          <w:szCs w:val="28"/>
        </w:rPr>
        <w:t>教学院长</w:t>
      </w:r>
      <w:r w:rsidRPr="00EF5E15">
        <w:rPr>
          <w:rFonts w:ascii="黑体" w:eastAsia="黑体" w:hAnsi="黑体" w:cs="Times New Roman" w:hint="eastAsia"/>
          <w:bCs/>
          <w:sz w:val="28"/>
          <w:szCs w:val="28"/>
        </w:rPr>
        <w:t>：</w:t>
      </w:r>
      <w:r w:rsidRPr="00EF5E15">
        <w:rPr>
          <w:rFonts w:ascii="黑体" w:eastAsia="黑体" w:hAnsi="黑体" w:cs="Times New Roman" w:hint="eastAsia"/>
          <w:b/>
          <w:bCs/>
          <w:sz w:val="28"/>
        </w:rPr>
        <w:t xml:space="preserve">尹志刚 </w:t>
      </w:r>
      <w:r w:rsidRPr="00EF5E15">
        <w:rPr>
          <w:rFonts w:ascii="黑体" w:eastAsia="黑体" w:hAnsi="黑体" w:cs="Times New Roman" w:hint="eastAsia"/>
          <w:b/>
          <w:bCs/>
          <w:sz w:val="28"/>
          <w:szCs w:val="28"/>
        </w:rPr>
        <w:t>专业负责人：</w:t>
      </w:r>
      <w:r w:rsidRPr="00EF5E15">
        <w:rPr>
          <w:rFonts w:ascii="黑体" w:eastAsia="黑体" w:hAnsi="黑体" w:cs="Times New Roman" w:hint="eastAsia"/>
          <w:b/>
          <w:bCs/>
          <w:sz w:val="28"/>
        </w:rPr>
        <w:t>张宏忠</w:t>
      </w:r>
    </w:p>
    <w:p w:rsidR="00EF5E15" w:rsidRPr="00EF5E15" w:rsidRDefault="00EF5E15" w:rsidP="00EF5E15">
      <w:pPr>
        <w:jc w:val="left"/>
        <w:rPr>
          <w:rFonts w:ascii="Times New Roman" w:eastAsia="宋体" w:hAnsi="Times New Roman" w:cs="Times New Roman"/>
          <w:color w:val="000000"/>
          <w:sz w:val="24"/>
          <w:szCs w:val="24"/>
        </w:rPr>
        <w:sectPr w:rsidR="00EF5E15" w:rsidRPr="00EF5E15" w:rsidSect="00F905FC">
          <w:pgSz w:w="11906" w:h="16838"/>
          <w:pgMar w:top="1440" w:right="1800" w:bottom="1440" w:left="1800" w:header="851" w:footer="992" w:gutter="0"/>
          <w:cols w:space="425"/>
          <w:docGrid w:type="lines" w:linePitch="312"/>
        </w:sectPr>
      </w:pPr>
    </w:p>
    <w:p w:rsidR="00EF5E15" w:rsidRPr="00EF5E15" w:rsidRDefault="00EF5E15" w:rsidP="00EF5E15">
      <w:pPr>
        <w:spacing w:line="360" w:lineRule="auto"/>
        <w:jc w:val="center"/>
        <w:rPr>
          <w:rFonts w:ascii="黑体" w:eastAsia="黑体" w:hAnsi="黑体" w:cs="Times New Roman"/>
          <w:color w:val="000000"/>
          <w:szCs w:val="21"/>
        </w:rPr>
      </w:pPr>
      <w:r w:rsidRPr="00EF5E15">
        <w:rPr>
          <w:rFonts w:ascii="黑体" w:eastAsia="黑体" w:hAnsi="黑体" w:cs="Times New Roman" w:hint="eastAsia"/>
          <w:color w:val="000000"/>
          <w:sz w:val="24"/>
          <w:szCs w:val="24"/>
        </w:rPr>
        <w:lastRenderedPageBreak/>
        <w:t xml:space="preserve">表2 </w:t>
      </w:r>
      <w:r w:rsidRPr="00EF5E15">
        <w:rPr>
          <w:rFonts w:ascii="黑体" w:eastAsia="黑体" w:hAnsi="黑体" w:cs="宋体" w:hint="eastAsia"/>
          <w:bCs/>
          <w:color w:val="000000"/>
          <w:kern w:val="0"/>
          <w:sz w:val="24"/>
          <w:szCs w:val="24"/>
        </w:rPr>
        <w:t>环境工程专业培养方案进程表</w:t>
      </w:r>
    </w:p>
    <w:tbl>
      <w:tblPr>
        <w:tblW w:w="14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4"/>
        <w:gridCol w:w="708"/>
        <w:gridCol w:w="708"/>
        <w:gridCol w:w="991"/>
        <w:gridCol w:w="2467"/>
        <w:gridCol w:w="516"/>
        <w:gridCol w:w="616"/>
        <w:gridCol w:w="516"/>
        <w:gridCol w:w="425"/>
        <w:gridCol w:w="513"/>
        <w:gridCol w:w="54"/>
        <w:gridCol w:w="425"/>
        <w:gridCol w:w="426"/>
        <w:gridCol w:w="425"/>
        <w:gridCol w:w="8"/>
        <w:gridCol w:w="559"/>
        <w:gridCol w:w="567"/>
        <w:gridCol w:w="567"/>
        <w:gridCol w:w="709"/>
        <w:gridCol w:w="567"/>
        <w:gridCol w:w="567"/>
        <w:gridCol w:w="425"/>
        <w:gridCol w:w="850"/>
      </w:tblGrid>
      <w:tr w:rsidR="00EF5E15" w:rsidRPr="00EF5E15" w:rsidTr="00FB0B0B">
        <w:trPr>
          <w:trHeight w:val="285"/>
        </w:trPr>
        <w:tc>
          <w:tcPr>
            <w:tcW w:w="674"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课程模块</w:t>
            </w: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课程类别</w:t>
            </w: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课程性质</w:t>
            </w:r>
          </w:p>
        </w:tc>
        <w:tc>
          <w:tcPr>
            <w:tcW w:w="991"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课程</w:t>
            </w:r>
          </w:p>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编号</w:t>
            </w:r>
          </w:p>
        </w:tc>
        <w:tc>
          <w:tcPr>
            <w:tcW w:w="2467"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课程名称</w:t>
            </w:r>
          </w:p>
        </w:tc>
        <w:tc>
          <w:tcPr>
            <w:tcW w:w="516"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学分</w:t>
            </w:r>
          </w:p>
        </w:tc>
        <w:tc>
          <w:tcPr>
            <w:tcW w:w="616"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总学时</w:t>
            </w:r>
          </w:p>
        </w:tc>
        <w:tc>
          <w:tcPr>
            <w:tcW w:w="1933" w:type="dxa"/>
            <w:gridSpan w:val="5"/>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学时分配</w:t>
            </w:r>
          </w:p>
        </w:tc>
        <w:tc>
          <w:tcPr>
            <w:tcW w:w="4395" w:type="dxa"/>
            <w:gridSpan w:val="9"/>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各学期学时分配</w:t>
            </w:r>
            <w:r w:rsidRPr="00EF5E15">
              <w:rPr>
                <w:rFonts w:ascii="Times New Roman" w:eastAsia="宋体" w:hAnsi="Times New Roman" w:cs="Times New Roman"/>
                <w:bCs/>
                <w:color w:val="000000"/>
                <w:kern w:val="0"/>
                <w:sz w:val="18"/>
                <w:szCs w:val="18"/>
              </w:rPr>
              <w:t>(</w:t>
            </w:r>
            <w:r w:rsidRPr="00EF5E15">
              <w:rPr>
                <w:rFonts w:ascii="Times New Roman" w:eastAsia="宋体" w:hAnsi="宋体" w:cs="Times New Roman"/>
                <w:bCs/>
                <w:color w:val="000000"/>
                <w:kern w:val="0"/>
                <w:sz w:val="18"/>
                <w:szCs w:val="18"/>
              </w:rPr>
              <w:t>周学时</w:t>
            </w:r>
            <w:r w:rsidRPr="00EF5E15">
              <w:rPr>
                <w:rFonts w:ascii="Times New Roman" w:eastAsia="宋体" w:hAnsi="Times New Roman" w:cs="Times New Roman"/>
                <w:bCs/>
                <w:color w:val="000000"/>
                <w:kern w:val="0"/>
                <w:sz w:val="18"/>
                <w:szCs w:val="18"/>
              </w:rPr>
              <w:t>)</w:t>
            </w:r>
          </w:p>
        </w:tc>
        <w:tc>
          <w:tcPr>
            <w:tcW w:w="425" w:type="dxa"/>
            <w:vMerge w:val="restart"/>
            <w:shd w:val="clear" w:color="auto" w:fill="auto"/>
            <w:textDirection w:val="tbRlV"/>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考试</w:t>
            </w:r>
          </w:p>
        </w:tc>
        <w:tc>
          <w:tcPr>
            <w:tcW w:w="850"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开课单位</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vMerge/>
            <w:shd w:val="clear" w:color="auto" w:fill="auto"/>
            <w:vAlign w:val="center"/>
            <w:hideMark/>
          </w:tcPr>
          <w:p w:rsidR="00EF5E15" w:rsidRPr="00EF5E15" w:rsidRDefault="00EF5E15" w:rsidP="00EF5E15">
            <w:pPr>
              <w:spacing w:line="240" w:lineRule="exact"/>
              <w:jc w:val="left"/>
              <w:rPr>
                <w:rFonts w:ascii="Times New Roman" w:eastAsia="宋体" w:hAnsi="Times New Roman" w:cs="Times New Roman"/>
                <w:bCs/>
                <w:color w:val="000000"/>
                <w:kern w:val="0"/>
                <w:sz w:val="18"/>
                <w:szCs w:val="18"/>
              </w:rPr>
            </w:pPr>
          </w:p>
        </w:tc>
        <w:tc>
          <w:tcPr>
            <w:tcW w:w="2467"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516"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616"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516"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理论</w:t>
            </w:r>
          </w:p>
        </w:tc>
        <w:tc>
          <w:tcPr>
            <w:tcW w:w="425"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实验</w:t>
            </w:r>
          </w:p>
        </w:tc>
        <w:tc>
          <w:tcPr>
            <w:tcW w:w="513"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上机</w:t>
            </w:r>
          </w:p>
        </w:tc>
        <w:tc>
          <w:tcPr>
            <w:tcW w:w="479" w:type="dxa"/>
            <w:gridSpan w:val="2"/>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课外</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一</w:t>
            </w: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二</w:t>
            </w:r>
          </w:p>
        </w:tc>
        <w:tc>
          <w:tcPr>
            <w:tcW w:w="559"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三</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四</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五</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六</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七</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八</w:t>
            </w:r>
          </w:p>
        </w:tc>
        <w:tc>
          <w:tcPr>
            <w:tcW w:w="425"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850"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vMerge/>
            <w:shd w:val="clear" w:color="auto" w:fill="auto"/>
            <w:vAlign w:val="center"/>
            <w:hideMark/>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p>
        </w:tc>
        <w:tc>
          <w:tcPr>
            <w:tcW w:w="2467"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516"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616"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516"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25"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513"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79" w:type="dxa"/>
            <w:gridSpan w:val="2"/>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15</w:t>
            </w: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55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16</w:t>
            </w:r>
          </w:p>
        </w:tc>
        <w:tc>
          <w:tcPr>
            <w:tcW w:w="425"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850"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r>
      <w:tr w:rsidR="00EF5E15" w:rsidRPr="00EF5E15" w:rsidTr="00FB0B0B">
        <w:trPr>
          <w:trHeight w:val="495"/>
        </w:trPr>
        <w:tc>
          <w:tcPr>
            <w:tcW w:w="674"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通识教育</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人文社科课程平台</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必修</w:t>
            </w: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1715000</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中国近现代史纲要</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60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1715001</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思想道德修养与法律基础</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49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1715002</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马克思主义基本原理</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59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1715003</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毛泽东思想和中国特色社会主义理论体系概论</w:t>
            </w:r>
            <w:r w:rsidRPr="00EF5E15">
              <w:rPr>
                <w:rFonts w:ascii="Times New Roman" w:eastAsia="宋体" w:hAnsi="Times New Roman" w:cs="Times New Roman"/>
                <w:color w:val="000000"/>
                <w:kern w:val="0"/>
                <w:sz w:val="18"/>
                <w:szCs w:val="18"/>
              </w:rPr>
              <w:t>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392"/>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1715004</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毛泽东思想和中国特色社会主义理论体系概论</w:t>
            </w:r>
            <w:r w:rsidRPr="00EF5E15">
              <w:rPr>
                <w:rFonts w:ascii="Times New Roman" w:eastAsia="宋体" w:hAnsi="Times New Roman" w:cs="Times New Roman"/>
                <w:color w:val="000000"/>
                <w:kern w:val="0"/>
                <w:sz w:val="18"/>
                <w:szCs w:val="18"/>
              </w:rPr>
              <w:t>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51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1715005</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形式与政策</w:t>
            </w:r>
            <w:r w:rsidRPr="00EF5E15">
              <w:rPr>
                <w:rFonts w:ascii="Times New Roman" w:eastAsia="宋体" w:hAnsi="Times New Roman" w:cs="Times New Roman"/>
                <w:color w:val="000000"/>
                <w:kern w:val="0"/>
                <w:sz w:val="18"/>
                <w:szCs w:val="18"/>
              </w:rPr>
              <w:t>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51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1715006</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形式与政策</w:t>
            </w:r>
            <w:r w:rsidRPr="00EF5E15">
              <w:rPr>
                <w:rFonts w:ascii="Times New Roman" w:eastAsia="宋体" w:hAnsi="Times New Roman" w:cs="Times New Roman"/>
                <w:color w:val="000000"/>
                <w:kern w:val="0"/>
                <w:sz w:val="18"/>
                <w:szCs w:val="18"/>
              </w:rPr>
              <w:t>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马克思学院</w:t>
            </w:r>
          </w:p>
        </w:tc>
      </w:tr>
      <w:tr w:rsidR="00EF5E15" w:rsidRPr="00EF5E15" w:rsidTr="00FB0B0B">
        <w:trPr>
          <w:trHeight w:val="40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1700000</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军事理论</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网络</w:t>
            </w:r>
          </w:p>
        </w:tc>
      </w:tr>
      <w:tr w:rsidR="00EF5E15" w:rsidRPr="00EF5E15" w:rsidTr="00FB0B0B">
        <w:trPr>
          <w:trHeight w:val="382"/>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1719000</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大学生心理健康教育</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学生处</w:t>
            </w:r>
          </w:p>
        </w:tc>
      </w:tr>
      <w:tr w:rsidR="00EF5E15" w:rsidRPr="00EF5E15" w:rsidTr="00FB0B0B">
        <w:trPr>
          <w:trHeight w:val="497"/>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1719001</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大学生就业指导</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就业</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中心</w:t>
            </w:r>
          </w:p>
        </w:tc>
      </w:tr>
      <w:tr w:rsidR="00EF5E15" w:rsidRPr="00EF5E15" w:rsidTr="00FB0B0B">
        <w:trPr>
          <w:trHeight w:val="36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20</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320</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252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13"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68</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5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vAlign w:val="center"/>
          </w:tcPr>
          <w:p w:rsidR="00EF5E15" w:rsidRPr="00EF5E15" w:rsidRDefault="00EF5E15" w:rsidP="00EF5E15">
            <w:pPr>
              <w:rPr>
                <w:rFonts w:ascii="Times New Roman" w:eastAsia="宋体" w:hAnsi="Times New Roman" w:cs="Times New Roman"/>
              </w:rPr>
            </w:pPr>
            <w:r w:rsidRPr="00EF5E15">
              <w:rPr>
                <w:rFonts w:ascii="Times New Roman" w:eastAsia="宋体" w:hAnsi="Calibri" w:cs="Times New Roman"/>
              </w:rPr>
              <w:t>选</w:t>
            </w:r>
          </w:p>
          <w:p w:rsidR="00EF5E15" w:rsidRPr="00EF5E15" w:rsidRDefault="00EF5E15" w:rsidP="00EF5E15">
            <w:pPr>
              <w:rPr>
                <w:rFonts w:ascii="Times New Roman" w:eastAsia="宋体" w:hAnsi="Times New Roman" w:cs="Times New Roman"/>
              </w:rPr>
            </w:pPr>
            <w:r w:rsidRPr="00EF5E15">
              <w:rPr>
                <w:rFonts w:ascii="Times New Roman" w:eastAsia="宋体" w:hAnsi="Calibri" w:cs="Times New Roman"/>
              </w:rPr>
              <w:t>修</w:t>
            </w:r>
          </w:p>
          <w:p w:rsidR="00EF5E15" w:rsidRPr="00EF5E15" w:rsidRDefault="00EF5E15" w:rsidP="00EF5E15">
            <w:pPr>
              <w:rPr>
                <w:rFonts w:ascii="Times New Roman" w:eastAsia="宋体" w:hAnsi="Times New Roman" w:cs="Times New Roman"/>
              </w:rPr>
            </w:pPr>
            <w:r w:rsidRPr="00EF5E15">
              <w:rPr>
                <w:rFonts w:ascii="Times New Roman" w:eastAsia="宋体" w:hAnsi="Calibri" w:cs="Times New Roman"/>
              </w:rPr>
              <w:t>（</w:t>
            </w:r>
          </w:p>
          <w:p w:rsidR="00EF5E15" w:rsidRPr="00EF5E15" w:rsidRDefault="00EF5E15" w:rsidP="00EF5E15">
            <w:pPr>
              <w:rPr>
                <w:rFonts w:ascii="Times New Roman" w:eastAsia="宋体" w:hAnsi="Times New Roman" w:cs="Times New Roman"/>
              </w:rPr>
            </w:pPr>
            <w:r w:rsidRPr="00EF5E15">
              <w:rPr>
                <w:rFonts w:ascii="Times New Roman" w:eastAsia="宋体" w:hAnsi="Times New Roman" w:cs="Times New Roman"/>
              </w:rPr>
              <w:lastRenderedPageBreak/>
              <w:t>2</w:t>
            </w:r>
          </w:p>
          <w:p w:rsidR="00EF5E15" w:rsidRPr="00EF5E15" w:rsidRDefault="00EF5E15" w:rsidP="00EF5E15">
            <w:pPr>
              <w:rPr>
                <w:rFonts w:ascii="Times New Roman" w:eastAsia="宋体" w:hAnsi="Times New Roman" w:cs="Times New Roman"/>
              </w:rPr>
            </w:pPr>
            <w:r w:rsidRPr="00EF5E15">
              <w:rPr>
                <w:rFonts w:ascii="Times New Roman" w:eastAsia="宋体" w:hAnsi="Calibri" w:cs="Times New Roman"/>
              </w:rPr>
              <w:t>分）</w:t>
            </w:r>
          </w:p>
        </w:tc>
        <w:tc>
          <w:tcPr>
            <w:tcW w:w="991"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lastRenderedPageBreak/>
              <w:t>1716001</w:t>
            </w:r>
          </w:p>
        </w:tc>
        <w:tc>
          <w:tcPr>
            <w:tcW w:w="24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美术鉴赏</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991"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1708500</w:t>
            </w:r>
          </w:p>
        </w:tc>
        <w:tc>
          <w:tcPr>
            <w:tcW w:w="24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应用写作</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991"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1707002</w:t>
            </w:r>
          </w:p>
        </w:tc>
        <w:tc>
          <w:tcPr>
            <w:tcW w:w="24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现代企业管理</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991"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1716002</w:t>
            </w:r>
          </w:p>
        </w:tc>
        <w:tc>
          <w:tcPr>
            <w:tcW w:w="24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媒体素养</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3458"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2</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hint="eastAsia"/>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66"/>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874" w:type="dxa"/>
            <w:gridSpan w:val="4"/>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合计</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22</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352</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68</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433"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5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公共基础课程平台</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必修</w:t>
            </w: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1708111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大学英语</w:t>
            </w:r>
            <w:r w:rsidRPr="00EF5E15">
              <w:rPr>
                <w:rFonts w:ascii="Times New Roman" w:eastAsia="宋体" w:hAnsi="Times New Roman" w:cs="Times New Roman"/>
                <w:color w:val="000000"/>
                <w:kern w:val="0"/>
                <w:sz w:val="18"/>
                <w:szCs w:val="18"/>
              </w:rPr>
              <w:t>A1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外语</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1708121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大学英语</w:t>
            </w:r>
            <w:r w:rsidRPr="00EF5E15">
              <w:rPr>
                <w:rFonts w:ascii="Times New Roman" w:eastAsia="宋体" w:hAnsi="Times New Roman" w:cs="Times New Roman"/>
                <w:color w:val="000000"/>
                <w:kern w:val="0"/>
                <w:sz w:val="18"/>
                <w:szCs w:val="18"/>
              </w:rPr>
              <w:t>A2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外语</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1708130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大学英语</w:t>
            </w:r>
            <w:r w:rsidRPr="00EF5E15">
              <w:rPr>
                <w:rFonts w:ascii="Times New Roman" w:eastAsia="宋体" w:hAnsi="Times New Roman" w:cs="Times New Roman"/>
                <w:color w:val="000000"/>
                <w:kern w:val="0"/>
                <w:sz w:val="18"/>
                <w:szCs w:val="18"/>
              </w:rPr>
              <w:t>A3</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外语</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1708140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大学英语</w:t>
            </w:r>
            <w:r w:rsidRPr="00EF5E15">
              <w:rPr>
                <w:rFonts w:ascii="Times New Roman" w:eastAsia="宋体" w:hAnsi="Times New Roman" w:cs="Times New Roman"/>
                <w:color w:val="000000"/>
                <w:kern w:val="0"/>
                <w:sz w:val="18"/>
                <w:szCs w:val="18"/>
              </w:rPr>
              <w:t>A4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外语</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1710004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高等数学</w:t>
            </w:r>
            <w:r w:rsidRPr="00EF5E15">
              <w:rPr>
                <w:rFonts w:ascii="Times New Roman" w:eastAsia="宋体" w:hAnsi="Times New Roman" w:cs="Times New Roman"/>
                <w:color w:val="000000"/>
                <w:kern w:val="0"/>
                <w:sz w:val="18"/>
                <w:szCs w:val="18"/>
              </w:rPr>
              <w:t>C1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数理</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1710005</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高等数学</w:t>
            </w:r>
            <w:r w:rsidRPr="00EF5E15">
              <w:rPr>
                <w:rFonts w:ascii="Times New Roman" w:eastAsia="宋体" w:hAnsi="Times New Roman" w:cs="Times New Roman"/>
                <w:color w:val="000000"/>
                <w:kern w:val="0"/>
                <w:sz w:val="18"/>
                <w:szCs w:val="18"/>
              </w:rPr>
              <w:t>C2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数理</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1709004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大学物理</w:t>
            </w:r>
            <w:r w:rsidRPr="00EF5E15">
              <w:rPr>
                <w:rFonts w:ascii="Times New Roman" w:eastAsia="宋体" w:hAnsi="Times New Roman" w:cs="Times New Roman"/>
                <w:color w:val="000000"/>
                <w:kern w:val="0"/>
                <w:sz w:val="18"/>
                <w:szCs w:val="18"/>
              </w:rPr>
              <w:t>C</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1709300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物理实验</w:t>
            </w:r>
            <w:r w:rsidRPr="00EF5E15">
              <w:rPr>
                <w:rFonts w:ascii="Times New Roman" w:eastAsia="宋体" w:hAnsi="Times New Roman" w:cs="Times New Roman"/>
                <w:color w:val="000000"/>
                <w:kern w:val="0"/>
                <w:sz w:val="18"/>
                <w:szCs w:val="18"/>
              </w:rPr>
              <w:t>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1709301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物理实验</w:t>
            </w:r>
            <w:r w:rsidRPr="00EF5E15">
              <w:rPr>
                <w:rFonts w:ascii="Times New Roman" w:eastAsia="宋体" w:hAnsi="Times New Roman" w:cs="Times New Roman"/>
                <w:color w:val="000000"/>
                <w:kern w:val="0"/>
                <w:sz w:val="18"/>
                <w:szCs w:val="18"/>
              </w:rPr>
              <w:t>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w:t>
            </w:r>
          </w:p>
        </w:tc>
      </w:tr>
      <w:tr w:rsidR="00EF5E15" w:rsidRPr="00EF5E15" w:rsidTr="00FB0B0B">
        <w:trPr>
          <w:trHeight w:val="268"/>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1720101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大学计算机</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工程</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中心</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1714101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大学体育</w:t>
            </w:r>
            <w:r w:rsidRPr="00EF5E15">
              <w:rPr>
                <w:rFonts w:ascii="Times New Roman" w:eastAsia="宋体" w:hAnsi="Times New Roman" w:cs="Times New Roman"/>
                <w:color w:val="000000"/>
                <w:kern w:val="0"/>
                <w:sz w:val="18"/>
                <w:szCs w:val="18"/>
              </w:rPr>
              <w:t>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体育</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1714102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大学体育</w:t>
            </w:r>
            <w:r w:rsidRPr="00EF5E15">
              <w:rPr>
                <w:rFonts w:ascii="Times New Roman" w:eastAsia="宋体" w:hAnsi="Times New Roman" w:cs="Times New Roman"/>
                <w:color w:val="000000"/>
                <w:kern w:val="0"/>
                <w:sz w:val="18"/>
                <w:szCs w:val="18"/>
              </w:rPr>
              <w:t>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体育</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1714103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大学体育</w:t>
            </w:r>
            <w:r w:rsidRPr="00EF5E15">
              <w:rPr>
                <w:rFonts w:ascii="Times New Roman" w:eastAsia="宋体" w:hAnsi="Times New Roman" w:cs="Times New Roman"/>
                <w:color w:val="000000"/>
                <w:kern w:val="0"/>
                <w:sz w:val="18"/>
                <w:szCs w:val="18"/>
              </w:rPr>
              <w:t>3</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w:t>
            </w: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w:t>
            </w:r>
          </w:p>
        </w:tc>
        <w:tc>
          <w:tcPr>
            <w:tcW w:w="426"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noWrap/>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体育</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1714104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大学体育</w:t>
            </w:r>
            <w:r w:rsidRPr="00EF5E15">
              <w:rPr>
                <w:rFonts w:ascii="Times New Roman" w:eastAsia="宋体" w:hAnsi="Times New Roman" w:cs="Times New Roman"/>
                <w:color w:val="000000"/>
                <w:kern w:val="0"/>
                <w:sz w:val="18"/>
                <w:szCs w:val="18"/>
              </w:rPr>
              <w:t>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26</w:t>
            </w: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13"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79"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426"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体育</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合计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576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50</w:t>
            </w:r>
          </w:p>
        </w:tc>
        <w:tc>
          <w:tcPr>
            <w:tcW w:w="513"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79"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13</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357"/>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874" w:type="dxa"/>
            <w:gridSpan w:val="4"/>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科学素养教育平台</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1933" w:type="dxa"/>
            <w:gridSpan w:val="5"/>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至少选</w:t>
            </w:r>
            <w:r w:rsidRPr="00EF5E15">
              <w:rPr>
                <w:rFonts w:ascii="Times New Roman" w:eastAsia="宋体" w:hAnsi="Times New Roman" w:cs="Times New Roman"/>
                <w:color w:val="000000"/>
                <w:kern w:val="0"/>
                <w:sz w:val="18"/>
                <w:szCs w:val="18"/>
              </w:rPr>
              <w:t>2</w:t>
            </w:r>
            <w:r w:rsidRPr="00EF5E15">
              <w:rPr>
                <w:rFonts w:ascii="Times New Roman" w:eastAsia="宋体" w:hAnsi="宋体" w:cs="Times New Roman"/>
                <w:color w:val="000000"/>
                <w:kern w:val="0"/>
                <w:sz w:val="18"/>
                <w:szCs w:val="18"/>
              </w:rPr>
              <w:t>个类别</w:t>
            </w:r>
          </w:p>
        </w:tc>
        <w:tc>
          <w:tcPr>
            <w:tcW w:w="4395" w:type="dxa"/>
            <w:gridSpan w:val="9"/>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见附表，第</w:t>
            </w:r>
            <w:r w:rsidRPr="00EF5E15">
              <w:rPr>
                <w:rFonts w:ascii="Times New Roman" w:eastAsia="宋体" w:hAnsi="Times New Roman" w:cs="Times New Roman"/>
                <w:color w:val="000000"/>
                <w:kern w:val="0"/>
                <w:sz w:val="18"/>
                <w:szCs w:val="18"/>
              </w:rPr>
              <w:t>2-7</w:t>
            </w:r>
            <w:r w:rsidRPr="00EF5E15">
              <w:rPr>
                <w:rFonts w:ascii="Times New Roman" w:eastAsia="宋体" w:hAnsi="宋体" w:cs="Times New Roman"/>
                <w:color w:val="000000"/>
                <w:kern w:val="0"/>
                <w:sz w:val="18"/>
                <w:szCs w:val="18"/>
              </w:rPr>
              <w:t>学期完成</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教务处</w:t>
            </w:r>
          </w:p>
        </w:tc>
      </w:tr>
      <w:tr w:rsidR="00EF5E15" w:rsidRPr="00EF5E15" w:rsidTr="00FB0B0B">
        <w:trPr>
          <w:trHeight w:val="285"/>
        </w:trPr>
        <w:tc>
          <w:tcPr>
            <w:tcW w:w="674"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学科基础</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学科基础课程平台</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必修</w:t>
            </w: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1706019</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线性代数与空间解析几何</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数学</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1710100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概率论与数理统计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数学</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1702202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画法几何及工程制图</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hideMark/>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机电</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1701110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电工电子技术</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电气</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1706602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无机化学</w:t>
            </w:r>
            <w:r w:rsidRPr="00EF5E15">
              <w:rPr>
                <w:rFonts w:ascii="Times New Roman" w:eastAsia="宋体" w:hAnsi="Times New Roman" w:cs="Times New Roman"/>
                <w:color w:val="000000"/>
                <w:kern w:val="0"/>
                <w:sz w:val="18"/>
                <w:szCs w:val="18"/>
              </w:rPr>
              <w:t>C1</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noWrap/>
            <w:vAlign w:val="center"/>
          </w:tcPr>
          <w:p w:rsidR="00EF5E15" w:rsidRPr="00EF5E15" w:rsidRDefault="00EF5E15" w:rsidP="00EF5E15">
            <w:pPr>
              <w:widowControl/>
              <w:spacing w:line="240" w:lineRule="exact"/>
              <w:jc w:val="left"/>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1706602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无机化学</w:t>
            </w:r>
            <w:r w:rsidRPr="00EF5E15">
              <w:rPr>
                <w:rFonts w:ascii="Times New Roman" w:eastAsia="宋体" w:hAnsi="Times New Roman" w:cs="Times New Roman"/>
                <w:color w:val="000000"/>
                <w:kern w:val="0"/>
                <w:sz w:val="18"/>
                <w:szCs w:val="18"/>
              </w:rPr>
              <w:t>C2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1706014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分析化学</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1706002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有机化学</w:t>
            </w:r>
            <w:r w:rsidRPr="00EF5E15">
              <w:rPr>
                <w:rFonts w:ascii="Times New Roman" w:eastAsia="宋体" w:hAnsi="Times New Roman" w:cs="Times New Roman"/>
                <w:color w:val="000000"/>
                <w:kern w:val="0"/>
                <w:sz w:val="18"/>
                <w:szCs w:val="18"/>
              </w:rPr>
              <w:t>C</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80</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1706003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物理化学</w:t>
            </w:r>
            <w:r w:rsidRPr="00EF5E15">
              <w:rPr>
                <w:rFonts w:ascii="Times New Roman" w:eastAsia="宋体" w:hAnsi="Times New Roman" w:cs="Times New Roman"/>
                <w:color w:val="000000"/>
                <w:kern w:val="0"/>
                <w:sz w:val="18"/>
                <w:szCs w:val="18"/>
              </w:rPr>
              <w:t>C</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12</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653104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土建工程基础</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653105</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工程经济学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653103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工程管理概论</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1702007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工程力学</w:t>
            </w:r>
            <w:r w:rsidRPr="00EF5E15">
              <w:rPr>
                <w:rFonts w:ascii="Times New Roman" w:eastAsia="宋体" w:hAnsi="Times New Roman" w:cs="Times New Roman"/>
                <w:color w:val="000000"/>
                <w:kern w:val="0"/>
                <w:sz w:val="18"/>
                <w:szCs w:val="18"/>
              </w:rPr>
              <w:t>A</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机电</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1706500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环境学导论</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noWrap/>
            <w:vAlign w:val="center"/>
          </w:tcPr>
          <w:p w:rsidR="00EF5E15" w:rsidRPr="00EF5E15" w:rsidRDefault="00EF5E15" w:rsidP="00EF5E15">
            <w:pPr>
              <w:widowControl/>
              <w:spacing w:line="240" w:lineRule="exact"/>
              <w:jc w:val="left"/>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FF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1706127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环境工程原理</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80</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20</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5</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1706204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环境监测</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653107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环境监测实验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1706129</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环境工程微生物学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653108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环境工程微生物学实验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kern w:val="0"/>
                <w:sz w:val="18"/>
                <w:szCs w:val="18"/>
              </w:rPr>
            </w:pPr>
            <w:r w:rsidRPr="00EF5E15">
              <w:rPr>
                <w:rFonts w:ascii="Times New Roman" w:eastAsia="宋体" w:hAnsi="宋体" w:cs="Times New Roman"/>
                <w:bCs/>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50</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800</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664</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136</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11</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15</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11</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选修（</w:t>
            </w:r>
            <w:r w:rsidRPr="00EF5E15">
              <w:rPr>
                <w:rFonts w:ascii="Times New Roman" w:eastAsia="宋体" w:hAnsi="Times New Roman" w:cs="Times New Roman"/>
                <w:bCs/>
                <w:color w:val="000000"/>
                <w:kern w:val="0"/>
                <w:sz w:val="18"/>
                <w:szCs w:val="18"/>
              </w:rPr>
              <w:t>4</w:t>
            </w:r>
            <w:r w:rsidRPr="00EF5E15">
              <w:rPr>
                <w:rFonts w:ascii="Times New Roman" w:eastAsia="宋体" w:hAnsi="宋体" w:cs="Times New Roman"/>
                <w:bCs/>
                <w:color w:val="000000"/>
                <w:kern w:val="0"/>
                <w:sz w:val="18"/>
                <w:szCs w:val="18"/>
              </w:rPr>
              <w:t>学分）</w:t>
            </w: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1720103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程序设计技术（</w:t>
            </w:r>
            <w:r w:rsidRPr="00EF5E15">
              <w:rPr>
                <w:rFonts w:ascii="Times New Roman" w:eastAsia="宋体" w:hAnsi="Times New Roman" w:cs="Times New Roman"/>
                <w:kern w:val="0"/>
                <w:sz w:val="18"/>
                <w:szCs w:val="18"/>
              </w:rPr>
              <w:t>C</w:t>
            </w:r>
            <w:r w:rsidRPr="00EF5E15">
              <w:rPr>
                <w:rFonts w:ascii="Times New Roman" w:eastAsia="宋体" w:hAnsi="宋体" w:cs="Times New Roman"/>
                <w:kern w:val="0"/>
                <w:sz w:val="18"/>
                <w:szCs w:val="18"/>
              </w:rPr>
              <w:t>语言）</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4</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工程</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中心</w:t>
            </w:r>
          </w:p>
        </w:tc>
      </w:tr>
      <w:tr w:rsidR="00EF5E15" w:rsidRPr="00EF5E15" w:rsidTr="00FB0B0B">
        <w:trPr>
          <w:trHeight w:val="23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1706218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流体力学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2</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3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1718000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科技文献检索</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图书馆</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1706067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专业英语</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kern w:val="0"/>
                <w:sz w:val="18"/>
                <w:szCs w:val="18"/>
              </w:rPr>
            </w:pPr>
            <w:r w:rsidRPr="00EF5E15">
              <w:rPr>
                <w:rFonts w:ascii="Times New Roman" w:eastAsia="宋体" w:hAnsi="宋体" w:cs="Times New Roman"/>
                <w:bCs/>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kern w:val="0"/>
                <w:sz w:val="18"/>
                <w:szCs w:val="18"/>
              </w:rPr>
            </w:pPr>
            <w:r w:rsidRPr="00EF5E15">
              <w:rPr>
                <w:rFonts w:ascii="Times New Roman" w:eastAsia="宋体" w:hAnsi="宋体" w:cs="Times New Roman"/>
                <w:bCs/>
                <w:kern w:val="0"/>
                <w:sz w:val="18"/>
                <w:szCs w:val="18"/>
              </w:rPr>
              <w:t>合计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696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136</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8</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11</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19</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11</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285"/>
        </w:trPr>
        <w:tc>
          <w:tcPr>
            <w:tcW w:w="674"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专业教育</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专业教育课程平台</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必修</w:t>
            </w: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1706131</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水污染控制工程</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64</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水污染控制工程实验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大气污染控制工程</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大气污染控制工程实验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固体废弃物处理与处置</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56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1706159</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固体废弃物处理与处置实验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0.5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8</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1306134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r w:rsidRPr="00EF5E15">
              <w:rPr>
                <w:rFonts w:ascii="Times New Roman" w:eastAsia="宋体" w:hAnsi="宋体" w:cs="Times New Roman"/>
                <w:kern w:val="0"/>
                <w:sz w:val="18"/>
                <w:szCs w:val="18"/>
              </w:rPr>
              <w:t>环境影响评价</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kern w:val="0"/>
                <w:sz w:val="18"/>
                <w:szCs w:val="18"/>
              </w:rPr>
            </w:pPr>
            <w:r w:rsidRPr="00EF5E15">
              <w:rPr>
                <w:rFonts w:ascii="Times New Roman" w:eastAsia="等线" w:hAnsi="Times New Roman" w:cs="Times New Roman"/>
                <w:kern w:val="0"/>
                <w:sz w:val="18"/>
                <w:szCs w:val="18"/>
              </w:rPr>
              <w:t>32</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1706135</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物理性污染控制</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4</w:t>
            </w: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w:t>
            </w: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18</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240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10</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选修（</w:t>
            </w:r>
            <w:r w:rsidRPr="00EF5E15">
              <w:rPr>
                <w:rFonts w:ascii="Times New Roman" w:eastAsia="宋体" w:hAnsi="Times New Roman" w:cs="Times New Roman"/>
                <w:bCs/>
                <w:color w:val="000000"/>
                <w:kern w:val="0"/>
                <w:sz w:val="18"/>
                <w:szCs w:val="18"/>
              </w:rPr>
              <w:t>7</w:t>
            </w:r>
            <w:r w:rsidRPr="00EF5E15">
              <w:rPr>
                <w:rFonts w:ascii="Times New Roman" w:eastAsia="宋体" w:hAnsi="宋体" w:cs="Times New Roman"/>
                <w:bCs/>
                <w:color w:val="000000"/>
                <w:kern w:val="0"/>
                <w:sz w:val="18"/>
                <w:szCs w:val="18"/>
              </w:rPr>
              <w:t>学分）</w:t>
            </w: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1706137</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环境生态学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1306138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环保设备设计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1706139</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环境土壤学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32</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1306140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环境规划与管理</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00S5238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大学生创新基础</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3402" w:type="dxa"/>
            <w:gridSpan w:val="7"/>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2-7</w:t>
            </w:r>
            <w:r w:rsidRPr="00EF5E15">
              <w:rPr>
                <w:rFonts w:ascii="Times New Roman" w:eastAsia="宋体" w:hAnsi="宋体" w:cs="Times New Roman"/>
                <w:color w:val="000000"/>
                <w:kern w:val="0"/>
                <w:sz w:val="18"/>
                <w:szCs w:val="18"/>
              </w:rPr>
              <w:t>学期</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网络</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00S5222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移动互联网思维</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3402" w:type="dxa"/>
            <w:gridSpan w:val="7"/>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2-7</w:t>
            </w:r>
            <w:r w:rsidRPr="00EF5E15">
              <w:rPr>
                <w:rFonts w:ascii="Times New Roman" w:eastAsia="宋体" w:hAnsi="宋体" w:cs="Times New Roman"/>
                <w:color w:val="000000"/>
                <w:kern w:val="0"/>
                <w:sz w:val="18"/>
                <w:szCs w:val="18"/>
              </w:rPr>
              <w:t>学期</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网络</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7</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108</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156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合计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25</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396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396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48</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14</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20</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r>
      <w:tr w:rsidR="00EF5E15" w:rsidRPr="00EF5E15" w:rsidTr="00FB0B0B">
        <w:trPr>
          <w:trHeight w:val="125"/>
        </w:trPr>
        <w:tc>
          <w:tcPr>
            <w:tcW w:w="674"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自主发展</w:t>
            </w: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自主发展课程平台</w:t>
            </w: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专业学术类</w:t>
            </w: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1706141</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现代环境分析技术</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33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1706142</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污水生物处理新技术</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03"/>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1706143</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污水处理管道工程</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1706144</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环境化学</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02"/>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1706145</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环境治理功能材料</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5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1706146</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固体废弃物处理与资源化</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34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创新拓展类</w:t>
            </w: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1706147</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环境保护创新实践</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5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1706148</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环境分析技术创新实验</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r w:rsidRPr="00EF5E15">
              <w:rPr>
                <w:rFonts w:ascii="Times New Roman" w:eastAsia="宋体" w:hAnsi="Times New Roman" w:cs="Times New Roman"/>
                <w:color w:val="000000"/>
                <w:kern w:val="0"/>
                <w:sz w:val="18"/>
                <w:szCs w:val="18"/>
              </w:rPr>
              <w:t>/</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企业</w:t>
            </w:r>
          </w:p>
        </w:tc>
      </w:tr>
      <w:tr w:rsidR="00EF5E15" w:rsidRPr="00EF5E15" w:rsidTr="00FB0B0B">
        <w:trPr>
          <w:trHeight w:val="283"/>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1706149</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轻工行业污染场地修复</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创新实践</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4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1706150</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环境生态修复技术创新实践</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66"/>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restart"/>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宋体" w:cs="Times New Roman"/>
                <w:bCs/>
                <w:color w:val="000000"/>
                <w:kern w:val="0"/>
                <w:sz w:val="18"/>
                <w:szCs w:val="18"/>
              </w:rPr>
              <w:t>就业综合</w:t>
            </w:r>
            <w:r w:rsidRPr="00EF5E15">
              <w:rPr>
                <w:rFonts w:ascii="Times New Roman" w:eastAsia="宋体" w:hAnsi="宋体" w:cs="Times New Roman"/>
                <w:bCs/>
                <w:color w:val="000000"/>
                <w:kern w:val="0"/>
                <w:sz w:val="18"/>
                <w:szCs w:val="18"/>
              </w:rPr>
              <w:lastRenderedPageBreak/>
              <w:t>类</w:t>
            </w: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lastRenderedPageBreak/>
              <w:t>1706151</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环境工程软件培训</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17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1706152</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轻工行业环保职业技能培训</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宋体" w:cs="Times New Roman"/>
                <w:color w:val="000000"/>
                <w:kern w:val="0"/>
                <w:sz w:val="18"/>
                <w:szCs w:val="18"/>
              </w:rPr>
              <w:t>材化</w:t>
            </w:r>
          </w:p>
        </w:tc>
      </w:tr>
      <w:tr w:rsidR="00EF5E15" w:rsidRPr="00EF5E15" w:rsidTr="00FB0B0B">
        <w:trPr>
          <w:trHeight w:val="270"/>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1706153</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轻工行业危废鉴别与管理</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FF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42"/>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1706154</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环境监测技术与实训</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noWrap/>
            <w:vAlign w:val="center"/>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r w:rsidRPr="00EF5E15">
              <w:rPr>
                <w:rFonts w:ascii="Times New Roman" w:eastAsia="宋体" w:hAnsi="Times New Roman" w:cs="Times New Roman"/>
                <w:color w:val="000000"/>
                <w:kern w:val="0"/>
                <w:sz w:val="18"/>
                <w:szCs w:val="18"/>
              </w:rPr>
              <w:t>/</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企业</w:t>
            </w:r>
          </w:p>
        </w:tc>
      </w:tr>
      <w:tr w:rsidR="00EF5E15" w:rsidRPr="00EF5E15" w:rsidTr="00FB0B0B">
        <w:trPr>
          <w:trHeight w:val="347"/>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1706155</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轻工行业环境标准与法规</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302"/>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1706156</w:t>
            </w:r>
          </w:p>
        </w:tc>
        <w:tc>
          <w:tcPr>
            <w:tcW w:w="24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Office</w:t>
            </w:r>
            <w:r w:rsidRPr="00EF5E15">
              <w:rPr>
                <w:rFonts w:ascii="Times New Roman" w:eastAsia="宋体" w:hAnsi="Times New Roman" w:cs="Times New Roman"/>
                <w:color w:val="000000"/>
                <w:kern w:val="0"/>
                <w:sz w:val="18"/>
                <w:szCs w:val="18"/>
              </w:rPr>
              <w:t>办公软件高级应用</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3458" w:type="dxa"/>
            <w:gridSpan w:val="2"/>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小计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合计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64</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8</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r w:rsidR="00EF5E15" w:rsidRPr="00EF5E15" w:rsidTr="00FB0B0B">
        <w:trPr>
          <w:trHeight w:val="285"/>
        </w:trPr>
        <w:tc>
          <w:tcPr>
            <w:tcW w:w="674"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集中实践</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集中实践教学平台</w:t>
            </w:r>
          </w:p>
        </w:tc>
        <w:tc>
          <w:tcPr>
            <w:tcW w:w="708" w:type="dxa"/>
            <w:vMerge w:val="restart"/>
            <w:shd w:val="clear" w:color="auto" w:fill="auto"/>
            <w:textDirection w:val="tbRlV"/>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必修</w:t>
            </w: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1717000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军训</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hint="eastAsia"/>
                <w:color w:val="000000"/>
                <w:kern w:val="0"/>
                <w:sz w:val="18"/>
                <w:szCs w:val="18"/>
              </w:rPr>
              <w:t>武装部</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1706086</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认知实习</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1720106</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金工实习</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工程</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中心</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1720108</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电工实习</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工程</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中心</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1720110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电子实习</w:t>
            </w:r>
            <w:r w:rsidRPr="00EF5E15">
              <w:rPr>
                <w:rFonts w:ascii="Times New Roman" w:eastAsia="宋体" w:hAnsi="Times New Roman" w:cs="Times New Roman"/>
                <w:color w:val="000000"/>
                <w:kern w:val="0"/>
                <w:sz w:val="18"/>
                <w:szCs w:val="18"/>
              </w:rPr>
              <w:t>B</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工程</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中心</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1706049</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生产实习</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1706157</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环境工程原理课程设计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1W</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FF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1706222</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水污染控制工程课程设计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1706223</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大气污染控制工程课程设计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1706224</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固体废弃物处理与处理</w:t>
            </w:r>
          </w:p>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课程设计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170622</w:t>
            </w:r>
            <w:r w:rsidRPr="00EF5E15">
              <w:rPr>
                <w:rFonts w:ascii="Times New Roman" w:eastAsia="等线" w:hAnsi="Times New Roman" w:cs="Times New Roman" w:hint="eastAsia"/>
                <w:color w:val="000000"/>
                <w:kern w:val="0"/>
                <w:sz w:val="18"/>
                <w:szCs w:val="18"/>
              </w:rPr>
              <w:t>5</w:t>
            </w:r>
          </w:p>
        </w:tc>
        <w:tc>
          <w:tcPr>
            <w:tcW w:w="2467" w:type="dxa"/>
            <w:shd w:val="clear" w:color="auto" w:fill="auto"/>
            <w:noWrap/>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环境工程专业综合实验</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t>
            </w:r>
          </w:p>
        </w:tc>
        <w:tc>
          <w:tcPr>
            <w:tcW w:w="61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991" w:type="dxa"/>
            <w:shd w:val="clear" w:color="auto" w:fill="auto"/>
            <w:noWrap/>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1706050</w:t>
            </w:r>
          </w:p>
        </w:tc>
        <w:tc>
          <w:tcPr>
            <w:tcW w:w="2467" w:type="dxa"/>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毕业设计（含</w:t>
            </w:r>
            <w:r w:rsidRPr="00EF5E15">
              <w:rPr>
                <w:rFonts w:ascii="Times New Roman" w:eastAsia="宋体" w:hAnsi="Times New Roman" w:cs="Times New Roman"/>
                <w:color w:val="000000"/>
                <w:kern w:val="0"/>
                <w:sz w:val="18"/>
                <w:szCs w:val="18"/>
              </w:rPr>
              <w:t>2</w:t>
            </w:r>
            <w:r w:rsidRPr="00EF5E15">
              <w:rPr>
                <w:rFonts w:ascii="Times New Roman" w:eastAsia="宋体" w:hAnsi="Times New Roman" w:cs="Times New Roman"/>
                <w:color w:val="000000"/>
                <w:kern w:val="0"/>
                <w:sz w:val="18"/>
                <w:szCs w:val="18"/>
              </w:rPr>
              <w:t>周毕业实习）</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709"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850"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r w:rsidRPr="00EF5E15">
              <w:rPr>
                <w:rFonts w:ascii="Times New Roman" w:eastAsia="宋体" w:hAnsi="Times New Roman" w:cs="Times New Roman"/>
                <w:color w:val="000000"/>
                <w:kern w:val="0"/>
                <w:sz w:val="18"/>
                <w:szCs w:val="18"/>
              </w:rPr>
              <w:t>材化</w:t>
            </w:r>
          </w:p>
        </w:tc>
      </w:tr>
      <w:tr w:rsidR="00EF5E15" w:rsidRPr="00EF5E15" w:rsidTr="00FB0B0B">
        <w:trPr>
          <w:trHeight w:val="285"/>
        </w:trPr>
        <w:tc>
          <w:tcPr>
            <w:tcW w:w="674"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708" w:type="dxa"/>
            <w:vMerge/>
            <w:vAlign w:val="center"/>
            <w:hideMark/>
          </w:tcPr>
          <w:p w:rsidR="00EF5E15" w:rsidRPr="00EF5E15" w:rsidRDefault="00EF5E15" w:rsidP="00EF5E15">
            <w:pPr>
              <w:widowControl/>
              <w:spacing w:line="240" w:lineRule="exact"/>
              <w:jc w:val="left"/>
              <w:rPr>
                <w:rFonts w:ascii="Times New Roman" w:eastAsia="宋体" w:hAnsi="Times New Roman" w:cs="Times New Roman"/>
                <w:bCs/>
                <w:color w:val="000000"/>
                <w:kern w:val="0"/>
                <w:sz w:val="18"/>
                <w:szCs w:val="18"/>
              </w:rPr>
            </w:pPr>
          </w:p>
        </w:tc>
        <w:tc>
          <w:tcPr>
            <w:tcW w:w="4166" w:type="dxa"/>
            <w:gridSpan w:val="3"/>
            <w:shd w:val="clear" w:color="auto" w:fill="auto"/>
            <w:noWrap/>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合计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31</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31W</w:t>
            </w:r>
          </w:p>
        </w:tc>
        <w:tc>
          <w:tcPr>
            <w:tcW w:w="516"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426"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1W</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6W</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16W</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p>
        </w:tc>
      </w:tr>
      <w:tr w:rsidR="00EF5E15" w:rsidRPr="00EF5E15" w:rsidTr="00FB0B0B">
        <w:trPr>
          <w:trHeight w:val="285"/>
        </w:trPr>
        <w:tc>
          <w:tcPr>
            <w:tcW w:w="5548" w:type="dxa"/>
            <w:gridSpan w:val="5"/>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创新创业实践（课外）</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4</w:t>
            </w:r>
          </w:p>
        </w:tc>
        <w:tc>
          <w:tcPr>
            <w:tcW w:w="6944" w:type="dxa"/>
            <w:gridSpan w:val="15"/>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color w:val="000000"/>
                <w:kern w:val="0"/>
                <w:sz w:val="18"/>
                <w:szCs w:val="18"/>
              </w:rPr>
            </w:pPr>
            <w:r w:rsidRPr="00EF5E15">
              <w:rPr>
                <w:rFonts w:ascii="Times New Roman" w:eastAsia="等线" w:hAnsi="Times New Roman" w:cs="Times New Roman"/>
                <w:color w:val="000000"/>
                <w:kern w:val="0"/>
                <w:sz w:val="18"/>
                <w:szCs w:val="18"/>
              </w:rPr>
              <w:t>2-7</w:t>
            </w:r>
            <w:r w:rsidRPr="00EF5E15">
              <w:rPr>
                <w:rFonts w:ascii="Times New Roman" w:eastAsia="宋体" w:hAnsi="Times New Roman" w:cs="Times New Roman"/>
                <w:color w:val="000000"/>
                <w:kern w:val="0"/>
                <w:sz w:val="18"/>
                <w:szCs w:val="18"/>
              </w:rPr>
              <w:t>学期完成</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left"/>
              <w:rPr>
                <w:rFonts w:ascii="Times New Roman" w:eastAsia="等线" w:hAnsi="Times New Roman" w:cs="Times New Roman"/>
                <w:color w:val="000000"/>
                <w:kern w:val="0"/>
                <w:sz w:val="18"/>
                <w:szCs w:val="18"/>
              </w:rPr>
            </w:pPr>
          </w:p>
        </w:tc>
      </w:tr>
      <w:tr w:rsidR="00EF5E15" w:rsidRPr="00EF5E15" w:rsidTr="00FB0B0B">
        <w:trPr>
          <w:trHeight w:val="285"/>
        </w:trPr>
        <w:tc>
          <w:tcPr>
            <w:tcW w:w="5548" w:type="dxa"/>
            <w:gridSpan w:val="5"/>
            <w:shd w:val="clear" w:color="auto" w:fill="auto"/>
            <w:vAlign w:val="center"/>
            <w:hideMark/>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r w:rsidRPr="00EF5E15">
              <w:rPr>
                <w:rFonts w:ascii="Times New Roman" w:eastAsia="宋体" w:hAnsi="Times New Roman" w:cs="Times New Roman"/>
                <w:bCs/>
                <w:color w:val="000000"/>
                <w:kern w:val="0"/>
                <w:sz w:val="18"/>
                <w:szCs w:val="18"/>
              </w:rPr>
              <w:t>总计</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176</w:t>
            </w:r>
          </w:p>
        </w:tc>
        <w:tc>
          <w:tcPr>
            <w:tcW w:w="6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2316</w:t>
            </w:r>
          </w:p>
        </w:tc>
        <w:tc>
          <w:tcPr>
            <w:tcW w:w="51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1858</w:t>
            </w:r>
          </w:p>
        </w:tc>
        <w:tc>
          <w:tcPr>
            <w:tcW w:w="425"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234</w:t>
            </w:r>
          </w:p>
        </w:tc>
        <w:tc>
          <w:tcPr>
            <w:tcW w:w="567"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48</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96</w:t>
            </w:r>
          </w:p>
        </w:tc>
        <w:tc>
          <w:tcPr>
            <w:tcW w:w="426"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27</w:t>
            </w:r>
          </w:p>
        </w:tc>
        <w:tc>
          <w:tcPr>
            <w:tcW w:w="433" w:type="dxa"/>
            <w:gridSpan w:val="2"/>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29</w:t>
            </w:r>
          </w:p>
        </w:tc>
        <w:tc>
          <w:tcPr>
            <w:tcW w:w="55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27</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29</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27</w:t>
            </w:r>
          </w:p>
        </w:tc>
        <w:tc>
          <w:tcPr>
            <w:tcW w:w="709"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26</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12</w:t>
            </w:r>
          </w:p>
        </w:tc>
        <w:tc>
          <w:tcPr>
            <w:tcW w:w="567" w:type="dxa"/>
            <w:shd w:val="clear" w:color="auto" w:fill="auto"/>
            <w:vAlign w:val="center"/>
            <w:hideMark/>
          </w:tcPr>
          <w:p w:rsidR="00EF5E15" w:rsidRPr="00EF5E15" w:rsidRDefault="00EF5E15" w:rsidP="00EF5E15">
            <w:pPr>
              <w:widowControl/>
              <w:spacing w:line="240" w:lineRule="exact"/>
              <w:jc w:val="center"/>
              <w:rPr>
                <w:rFonts w:ascii="Times New Roman" w:eastAsia="等线" w:hAnsi="Times New Roman" w:cs="Times New Roman"/>
                <w:bCs/>
                <w:color w:val="000000"/>
                <w:kern w:val="0"/>
                <w:sz w:val="18"/>
                <w:szCs w:val="18"/>
              </w:rPr>
            </w:pPr>
            <w:r w:rsidRPr="00EF5E15">
              <w:rPr>
                <w:rFonts w:ascii="Times New Roman" w:eastAsia="等线" w:hAnsi="Times New Roman" w:cs="Times New Roman"/>
                <w:bCs/>
                <w:color w:val="000000"/>
                <w:kern w:val="0"/>
                <w:sz w:val="18"/>
                <w:szCs w:val="18"/>
              </w:rPr>
              <w:t>0</w:t>
            </w:r>
          </w:p>
        </w:tc>
        <w:tc>
          <w:tcPr>
            <w:tcW w:w="425"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bCs/>
                <w:color w:val="000000"/>
                <w:kern w:val="0"/>
                <w:sz w:val="18"/>
                <w:szCs w:val="18"/>
              </w:rPr>
            </w:pPr>
          </w:p>
        </w:tc>
        <w:tc>
          <w:tcPr>
            <w:tcW w:w="850" w:type="dxa"/>
            <w:shd w:val="clear" w:color="auto" w:fill="auto"/>
            <w:vAlign w:val="center"/>
          </w:tcPr>
          <w:p w:rsidR="00EF5E15" w:rsidRPr="00EF5E15" w:rsidRDefault="00EF5E15" w:rsidP="00EF5E15">
            <w:pPr>
              <w:widowControl/>
              <w:spacing w:line="240" w:lineRule="exact"/>
              <w:jc w:val="center"/>
              <w:rPr>
                <w:rFonts w:ascii="Times New Roman" w:eastAsia="宋体" w:hAnsi="Times New Roman" w:cs="Times New Roman"/>
                <w:color w:val="000000"/>
                <w:kern w:val="0"/>
                <w:sz w:val="18"/>
                <w:szCs w:val="18"/>
              </w:rPr>
            </w:pPr>
          </w:p>
        </w:tc>
      </w:tr>
    </w:tbl>
    <w:p w:rsidR="00EF5E15" w:rsidRPr="00EF5E15" w:rsidRDefault="00EF5E15" w:rsidP="00EF5E15">
      <w:pPr>
        <w:rPr>
          <w:rFonts w:ascii="Times New Roman" w:eastAsia="宋体" w:hAnsi="Times New Roman" w:cs="Times New Roman"/>
          <w:color w:val="000000"/>
          <w:szCs w:val="21"/>
        </w:rPr>
      </w:pPr>
      <w:r w:rsidRPr="00EF5E15">
        <w:rPr>
          <w:rFonts w:ascii="Times New Roman" w:eastAsia="宋体" w:hAnsi="Times New Roman" w:cs="Times New Roman" w:hint="eastAsia"/>
          <w:color w:val="000000"/>
          <w:szCs w:val="21"/>
        </w:rPr>
        <w:t>说明：专业教育课程平台选修课程均为限选课</w:t>
      </w:r>
    </w:p>
    <w:p w:rsidR="00EF5E15" w:rsidRPr="00EF5E15" w:rsidRDefault="00EF5E15" w:rsidP="00EF5E15">
      <w:pPr>
        <w:rPr>
          <w:rFonts w:ascii="Times New Roman" w:eastAsia="宋体" w:hAnsi="Times New Roman" w:cs="Times New Roman"/>
          <w:color w:val="000000"/>
          <w:szCs w:val="21"/>
        </w:rPr>
        <w:sectPr w:rsidR="00EF5E15" w:rsidRPr="00EF5E15" w:rsidSect="00F905FC">
          <w:pgSz w:w="16838" w:h="11906" w:orient="landscape"/>
          <w:pgMar w:top="1800" w:right="1440" w:bottom="1800" w:left="1440" w:header="851" w:footer="992" w:gutter="0"/>
          <w:cols w:space="425"/>
          <w:docGrid w:type="lines" w:linePitch="312"/>
        </w:sectPr>
      </w:pPr>
    </w:p>
    <w:p w:rsidR="00EF5E15" w:rsidRPr="00EF5E15" w:rsidRDefault="00EF5E15" w:rsidP="00EF5E15">
      <w:pPr>
        <w:jc w:val="center"/>
        <w:rPr>
          <w:rFonts w:ascii="Calibri" w:eastAsia="宋体" w:hAnsi="Calibri" w:cs="Times New Roman"/>
        </w:rPr>
      </w:pPr>
      <w:r w:rsidRPr="00EF5E15">
        <w:rPr>
          <w:rFonts w:ascii="Calibri" w:eastAsia="宋体" w:hAnsi="Calibri" w:cs="Times New Roman"/>
        </w:rPr>
        <w:object w:dxaOrig="20507" w:dyaOrig="14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369pt" o:ole="">
            <v:imagedata r:id="rId7" o:title=""/>
          </v:shape>
          <o:OLEObject Type="Embed" ProgID="Visio.Drawing.11" ShapeID="_x0000_i1025" DrawAspect="Content" ObjectID="_1655553797" r:id="rId8"/>
        </w:object>
      </w:r>
    </w:p>
    <w:p w:rsidR="00EF5E15" w:rsidRPr="00EF5E15" w:rsidRDefault="00EF5E15" w:rsidP="00EF5E15">
      <w:pPr>
        <w:jc w:val="center"/>
        <w:rPr>
          <w:rFonts w:ascii="Calibri" w:eastAsia="宋体" w:hAnsi="Calibri" w:cs="Times New Roman"/>
        </w:rPr>
      </w:pPr>
      <w:r w:rsidRPr="00EF5E15">
        <w:rPr>
          <w:rFonts w:ascii="Calibri" w:eastAsia="宋体" w:hAnsi="Calibri" w:cs="Times New Roman" w:hint="eastAsia"/>
        </w:rPr>
        <w:t>图</w:t>
      </w:r>
      <w:r w:rsidRPr="00EF5E15">
        <w:rPr>
          <w:rFonts w:ascii="Calibri" w:eastAsia="宋体" w:hAnsi="Calibri" w:cs="Times New Roman" w:hint="eastAsia"/>
        </w:rPr>
        <w:t xml:space="preserve">1 </w:t>
      </w:r>
      <w:r w:rsidRPr="00EF5E15">
        <w:rPr>
          <w:rFonts w:ascii="Calibri" w:eastAsia="宋体" w:hAnsi="Calibri" w:cs="Times New Roman" w:hint="eastAsia"/>
        </w:rPr>
        <w:t>环境工程专业课程体系整体结构及先后修读关系（必修课程）</w:t>
      </w:r>
    </w:p>
    <w:p w:rsidR="00EF5E15" w:rsidRPr="00EF5E15" w:rsidRDefault="00EF5E15" w:rsidP="00EF5E15">
      <w:pPr>
        <w:jc w:val="center"/>
        <w:rPr>
          <w:rFonts w:ascii="Calibri" w:eastAsia="宋体" w:hAnsi="Calibri" w:cs="Times New Roman"/>
        </w:rPr>
        <w:sectPr w:rsidR="00EF5E15" w:rsidRPr="00EF5E15" w:rsidSect="00E86F06">
          <w:pgSz w:w="16838" w:h="11906" w:orient="landscape"/>
          <w:pgMar w:top="1230" w:right="1440" w:bottom="1230" w:left="1440" w:header="851" w:footer="992" w:gutter="0"/>
          <w:cols w:space="425"/>
          <w:docGrid w:type="lines" w:linePitch="312"/>
        </w:sectPr>
      </w:pPr>
    </w:p>
    <w:p w:rsidR="00EF5E15" w:rsidRPr="00EF5E15" w:rsidRDefault="00EF5E15" w:rsidP="00EF5E15">
      <w:pPr>
        <w:jc w:val="center"/>
        <w:rPr>
          <w:rFonts w:ascii="Calibri" w:eastAsia="宋体" w:hAnsi="Calibri" w:cs="Times New Roman"/>
        </w:rPr>
      </w:pPr>
    </w:p>
    <w:p w:rsidR="00EF5E15" w:rsidRPr="00EF5E15" w:rsidRDefault="00EF5E15" w:rsidP="00EF5E15">
      <w:pPr>
        <w:jc w:val="center"/>
        <w:rPr>
          <w:rFonts w:ascii="Times New Roman" w:eastAsia="方正小标宋简体" w:hAnsi="Times New Roman" w:cs="Times New Roman"/>
          <w:color w:val="000000"/>
          <w:sz w:val="30"/>
          <w:szCs w:val="30"/>
        </w:rPr>
      </w:pPr>
      <w:r w:rsidRPr="00EF5E15">
        <w:rPr>
          <w:rFonts w:ascii="Times New Roman" w:eastAsia="方正小标宋简体" w:hAnsi="Times New Roman" w:cs="Times New Roman"/>
          <w:color w:val="000000"/>
          <w:sz w:val="30"/>
          <w:szCs w:val="30"/>
        </w:rPr>
        <w:t>表</w:t>
      </w:r>
      <w:r w:rsidRPr="00EF5E15">
        <w:rPr>
          <w:rFonts w:ascii="Times New Roman" w:eastAsia="方正小标宋简体" w:hAnsi="Times New Roman" w:cs="Times New Roman"/>
          <w:color w:val="000000"/>
          <w:sz w:val="30"/>
          <w:szCs w:val="30"/>
        </w:rPr>
        <w:t>3</w:t>
      </w:r>
      <w:r w:rsidRPr="00EF5E15">
        <w:rPr>
          <w:rFonts w:ascii="Times New Roman" w:eastAsia="方正小标宋简体" w:hAnsi="Times New Roman" w:cs="Times New Roman"/>
          <w:color w:val="000000"/>
          <w:sz w:val="30"/>
          <w:szCs w:val="30"/>
        </w:rPr>
        <w:t>环境工程专业指导性修读意见</w:t>
      </w:r>
    </w:p>
    <w:tbl>
      <w:tblPr>
        <w:tblW w:w="8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1"/>
        <w:gridCol w:w="1701"/>
        <w:gridCol w:w="850"/>
        <w:gridCol w:w="1233"/>
        <w:gridCol w:w="752"/>
        <w:gridCol w:w="1701"/>
        <w:gridCol w:w="708"/>
        <w:gridCol w:w="1220"/>
      </w:tblGrid>
      <w:tr w:rsidR="00EF5E15" w:rsidRPr="00EF5E15" w:rsidTr="00FB0B0B">
        <w:trPr>
          <w:trHeight w:val="227"/>
          <w:jc w:val="center"/>
        </w:trPr>
        <w:tc>
          <w:tcPr>
            <w:tcW w:w="4495" w:type="dxa"/>
            <w:gridSpan w:val="4"/>
            <w:tcBorders>
              <w:top w:val="single" w:sz="12" w:space="0" w:color="auto"/>
              <w:bottom w:val="single" w:sz="6" w:space="0" w:color="auto"/>
              <w:right w:val="single" w:sz="18"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第一学期</w:t>
            </w:r>
          </w:p>
        </w:tc>
        <w:tc>
          <w:tcPr>
            <w:tcW w:w="4381" w:type="dxa"/>
            <w:gridSpan w:val="4"/>
            <w:tcBorders>
              <w:top w:val="single" w:sz="12" w:space="0" w:color="auto"/>
              <w:left w:val="single" w:sz="18" w:space="0" w:color="auto"/>
              <w:bottom w:val="single" w:sz="6"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第二学期</w:t>
            </w:r>
          </w:p>
        </w:tc>
      </w:tr>
      <w:tr w:rsidR="00EF5E15" w:rsidRPr="00EF5E15" w:rsidTr="00FB0B0B">
        <w:trPr>
          <w:trHeight w:val="227"/>
          <w:jc w:val="center"/>
        </w:trPr>
        <w:tc>
          <w:tcPr>
            <w:tcW w:w="711" w:type="dxa"/>
            <w:tcBorders>
              <w:top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701" w:type="dxa"/>
            <w:tcBorders>
              <w:top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850" w:type="dxa"/>
            <w:tcBorders>
              <w:top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33" w:type="dxa"/>
            <w:tcBorders>
              <w:top w:val="single" w:sz="6" w:space="0" w:color="auto"/>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r>
      <w:tr w:rsidR="00EF5E15" w:rsidRPr="00EF5E15" w:rsidTr="00FB0B0B">
        <w:trPr>
          <w:trHeight w:val="719"/>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仿宋_GB2312" w:hAnsi="Times New Roman" w:cs="Times New Roman"/>
                <w:color w:val="000000"/>
                <w:szCs w:val="21"/>
              </w:rPr>
              <w:t>1715001</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思想道德修养与法律基础</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/3</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1715005</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形势与政策</w:t>
            </w:r>
            <w:r w:rsidRPr="00EF5E15">
              <w:rPr>
                <w:rFonts w:ascii="Times New Roman" w:eastAsia="仿宋_GB2312" w:hAnsi="Times New Roman" w:cs="Times New Roman" w:hint="eastAsia"/>
                <w:color w:val="000000"/>
                <w:szCs w:val="21"/>
              </w:rPr>
              <w:t>1</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1700000</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军事理论</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1719000</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大学生心理健康与教育</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16+0/1</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1716001</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美术鉴赏</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16+0/1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1708121</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大学英语</w:t>
            </w:r>
            <w:r w:rsidRPr="00EF5E15">
              <w:rPr>
                <w:rFonts w:ascii="Times New Roman" w:eastAsia="仿宋_GB2312" w:hAnsi="Times New Roman" w:cs="Times New Roman" w:hint="eastAsia"/>
                <w:color w:val="000000"/>
                <w:szCs w:val="21"/>
              </w:rPr>
              <w:t>A2</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64</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4</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1708111</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大学英语</w:t>
            </w:r>
            <w:r w:rsidRPr="00EF5E15">
              <w:rPr>
                <w:rFonts w:ascii="Times New Roman" w:eastAsia="仿宋_GB2312" w:hAnsi="Times New Roman" w:cs="Times New Roman" w:hint="eastAsia"/>
                <w:color w:val="000000"/>
                <w:szCs w:val="21"/>
              </w:rPr>
              <w:t>A1</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48+0/3</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1710005</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高等数学</w:t>
            </w:r>
            <w:r w:rsidRPr="00EF5E15">
              <w:rPr>
                <w:rFonts w:ascii="Times New Roman" w:eastAsia="仿宋_GB2312" w:hAnsi="Times New Roman" w:cs="Times New Roman" w:hint="eastAsia"/>
                <w:color w:val="000000"/>
                <w:szCs w:val="21"/>
              </w:rPr>
              <w:t>C2</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64</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4</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1710004</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高等数学</w:t>
            </w:r>
            <w:r w:rsidRPr="00EF5E15">
              <w:rPr>
                <w:rFonts w:ascii="Times New Roman" w:eastAsia="仿宋_GB2312" w:hAnsi="Times New Roman" w:cs="Times New Roman" w:hint="eastAsia"/>
                <w:color w:val="000000"/>
                <w:szCs w:val="21"/>
              </w:rPr>
              <w:t>C1</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64+0/4</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1709004</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大学物理</w:t>
            </w:r>
            <w:r w:rsidRPr="00EF5E15">
              <w:rPr>
                <w:rFonts w:ascii="Times New Roman" w:eastAsia="仿宋_GB2312" w:hAnsi="Times New Roman" w:cs="Times New Roman" w:hint="eastAsia"/>
                <w:color w:val="000000"/>
                <w:szCs w:val="21"/>
              </w:rPr>
              <w:t>C</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4</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1720101</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大学计算机</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16+16/2</w:t>
            </w:r>
          </w:p>
        </w:tc>
        <w:tc>
          <w:tcPr>
            <w:tcW w:w="752" w:type="dxa"/>
            <w:tcBorders>
              <w:top w:val="single" w:sz="6" w:space="0" w:color="auto"/>
              <w:left w:val="single" w:sz="18" w:space="0" w:color="auto"/>
              <w:bottom w:val="single" w:sz="6" w:space="0" w:color="auto"/>
            </w:tcBorders>
            <w:vAlign w:val="bottom"/>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1714102</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大学体育</w:t>
            </w:r>
            <w:r w:rsidRPr="00EF5E15">
              <w:rPr>
                <w:rFonts w:ascii="Times New Roman" w:eastAsia="仿宋_GB2312" w:hAnsi="Times New Roman" w:cs="Times New Roman" w:hint="eastAsia"/>
                <w:color w:val="000000"/>
                <w:szCs w:val="21"/>
              </w:rPr>
              <w:t>2</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26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1714101</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大学体育</w:t>
            </w:r>
            <w:r w:rsidRPr="00EF5E15">
              <w:rPr>
                <w:rFonts w:ascii="Times New Roman" w:eastAsia="仿宋_GB2312" w:hAnsi="Times New Roman" w:cs="Times New Roman" w:hint="eastAsia"/>
                <w:color w:val="000000"/>
                <w:szCs w:val="21"/>
              </w:rPr>
              <w:t>1</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24+8/1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1706019</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线性代数与空间解析几何</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48+0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1706602</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无机化学</w:t>
            </w:r>
            <w:r w:rsidRPr="00EF5E15">
              <w:rPr>
                <w:rFonts w:ascii="Times New Roman" w:eastAsia="仿宋_GB2312" w:hAnsi="Times New Roman" w:cs="Times New Roman" w:hint="eastAsia"/>
                <w:color w:val="000000"/>
                <w:szCs w:val="21"/>
              </w:rPr>
              <w:t>C1</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1702202</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画法几何及工程制图</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60+4/4</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仿宋_GB2312" w:hAnsi="Times New Roman" w:cs="Times New Roman"/>
                <w:color w:val="000000"/>
                <w:szCs w:val="21"/>
              </w:rPr>
              <w:t>1706500</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环境</w:t>
            </w:r>
            <w:r w:rsidRPr="00EF5E15">
              <w:rPr>
                <w:rFonts w:ascii="Times New Roman" w:eastAsia="仿宋_GB2312" w:hAnsi="Times New Roman" w:cs="Times New Roman" w:hint="eastAsia"/>
                <w:color w:val="000000"/>
                <w:szCs w:val="21"/>
              </w:rPr>
              <w:t>学</w:t>
            </w:r>
            <w:r w:rsidRPr="00EF5E15">
              <w:rPr>
                <w:rFonts w:ascii="Times New Roman" w:eastAsia="仿宋_GB2312" w:hAnsi="Times New Roman" w:cs="Times New Roman"/>
                <w:color w:val="000000"/>
                <w:szCs w:val="21"/>
              </w:rPr>
              <w:t>导论</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1706602</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无机化学</w:t>
            </w:r>
            <w:r w:rsidRPr="00EF5E15">
              <w:rPr>
                <w:rFonts w:ascii="Times New Roman" w:eastAsia="仿宋_GB2312" w:hAnsi="Times New Roman" w:cs="Times New Roman" w:hint="eastAsia"/>
                <w:color w:val="000000"/>
                <w:szCs w:val="21"/>
              </w:rPr>
              <w:t>C2</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r>
      <w:tr w:rsidR="00EF5E15" w:rsidRPr="00EF5E15" w:rsidTr="00FB0B0B">
        <w:trPr>
          <w:trHeight w:val="402"/>
          <w:jc w:val="center"/>
        </w:trPr>
        <w:tc>
          <w:tcPr>
            <w:tcW w:w="711" w:type="dxa"/>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1717000</w:t>
            </w:r>
          </w:p>
        </w:tc>
        <w:tc>
          <w:tcPr>
            <w:tcW w:w="170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军训</w:t>
            </w:r>
          </w:p>
        </w:tc>
        <w:tc>
          <w:tcPr>
            <w:tcW w:w="850" w:type="dxa"/>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必须</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0+2w/2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1720103</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程序设计技术（</w:t>
            </w:r>
            <w:r w:rsidRPr="00EF5E15">
              <w:rPr>
                <w:rFonts w:ascii="Times New Roman" w:eastAsia="仿宋_GB2312" w:hAnsi="Times New Roman" w:cs="Times New Roman" w:hint="eastAsia"/>
                <w:color w:val="000000"/>
                <w:szCs w:val="21"/>
              </w:rPr>
              <w:t>C</w:t>
            </w:r>
            <w:r w:rsidRPr="00EF5E15">
              <w:rPr>
                <w:rFonts w:ascii="Times New Roman" w:eastAsia="仿宋_GB2312" w:hAnsi="Times New Roman" w:cs="Times New Roman" w:hint="eastAsia"/>
                <w:color w:val="000000"/>
                <w:szCs w:val="21"/>
              </w:rPr>
              <w:t>语言）</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4</w:t>
            </w:r>
          </w:p>
        </w:tc>
      </w:tr>
      <w:tr w:rsidR="00EF5E15" w:rsidRPr="00EF5E15" w:rsidTr="00FB0B0B">
        <w:trPr>
          <w:trHeight w:val="227"/>
          <w:jc w:val="center"/>
        </w:trPr>
        <w:tc>
          <w:tcPr>
            <w:tcW w:w="3262" w:type="dxa"/>
            <w:gridSpan w:val="3"/>
            <w:tcBorders>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33" w:type="dxa"/>
            <w:tcBorders>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296</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32</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22</w:t>
            </w:r>
          </w:p>
        </w:tc>
        <w:tc>
          <w:tcPr>
            <w:tcW w:w="3161" w:type="dxa"/>
            <w:gridSpan w:val="3"/>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388</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60</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27</w:t>
            </w:r>
          </w:p>
        </w:tc>
      </w:tr>
      <w:tr w:rsidR="00EF5E15" w:rsidRPr="00EF5E15" w:rsidTr="00FB0B0B">
        <w:trPr>
          <w:trHeight w:val="1113"/>
          <w:jc w:val="center"/>
        </w:trPr>
        <w:tc>
          <w:tcPr>
            <w:tcW w:w="4495" w:type="dxa"/>
            <w:gridSpan w:val="4"/>
            <w:tcBorders>
              <w:top w:val="single" w:sz="6" w:space="0" w:color="auto"/>
              <w:bottom w:val="single" w:sz="12" w:space="0" w:color="auto"/>
              <w:right w:val="single" w:sz="18"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c>
          <w:tcPr>
            <w:tcW w:w="4381" w:type="dxa"/>
            <w:gridSpan w:val="4"/>
            <w:tcBorders>
              <w:top w:val="single" w:sz="6" w:space="0" w:color="auto"/>
              <w:left w:val="single" w:sz="18" w:space="0" w:color="auto"/>
              <w:bottom w:val="single" w:sz="12"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r>
    </w:tbl>
    <w:p w:rsidR="00EF5E15" w:rsidRPr="00EF5E15" w:rsidRDefault="00EF5E15" w:rsidP="00EF5E15">
      <w:pPr>
        <w:rPr>
          <w:rFonts w:ascii="Times New Roman" w:eastAsia="宋体" w:hAnsi="Times New Roman" w:cs="Times New Roman"/>
          <w:color w:val="000000"/>
        </w:rPr>
      </w:pPr>
      <w:r w:rsidRPr="00EF5E15">
        <w:rPr>
          <w:rFonts w:ascii="Times New Roman" w:eastAsia="宋体" w:hAnsi="Times New Roman" w:cs="Times New Roman"/>
          <w:color w:val="000000"/>
        </w:rPr>
        <w:br w:type="page"/>
      </w:r>
    </w:p>
    <w:tbl>
      <w:tblPr>
        <w:tblW w:w="88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1"/>
        <w:gridCol w:w="1559"/>
        <w:gridCol w:w="850"/>
        <w:gridCol w:w="1418"/>
        <w:gridCol w:w="709"/>
        <w:gridCol w:w="1559"/>
        <w:gridCol w:w="709"/>
        <w:gridCol w:w="1361"/>
      </w:tblGrid>
      <w:tr w:rsidR="00EF5E15" w:rsidRPr="00EF5E15" w:rsidTr="00FB0B0B">
        <w:trPr>
          <w:trHeight w:val="227"/>
        </w:trPr>
        <w:tc>
          <w:tcPr>
            <w:tcW w:w="4538" w:type="dxa"/>
            <w:gridSpan w:val="4"/>
            <w:tcBorders>
              <w:top w:val="single" w:sz="12" w:space="0" w:color="auto"/>
              <w:bottom w:val="single" w:sz="6" w:space="0" w:color="auto"/>
              <w:right w:val="single" w:sz="18"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lastRenderedPageBreak/>
              <w:t>第三学期</w:t>
            </w:r>
          </w:p>
        </w:tc>
        <w:tc>
          <w:tcPr>
            <w:tcW w:w="4338" w:type="dxa"/>
            <w:gridSpan w:val="4"/>
            <w:tcBorders>
              <w:top w:val="single" w:sz="12" w:space="0" w:color="auto"/>
              <w:left w:val="single" w:sz="18" w:space="0" w:color="auto"/>
              <w:bottom w:val="single" w:sz="6"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第四学期</w:t>
            </w:r>
          </w:p>
        </w:tc>
      </w:tr>
      <w:tr w:rsidR="00EF5E15" w:rsidRPr="00EF5E15" w:rsidTr="00FB0B0B">
        <w:trPr>
          <w:trHeight w:val="477"/>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p>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学分</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p>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学分</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1715002</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马克思主义基本原理</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1715000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中国近代史纲要</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28</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1708500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应用写作</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1715006</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形势与政策</w:t>
            </w:r>
            <w:r w:rsidRPr="00EF5E15">
              <w:rPr>
                <w:rFonts w:ascii="Times New Roman" w:eastAsia="仿宋_GB2312" w:hAnsi="Times New Roman" w:cs="Times New Roman" w:hint="eastAsia"/>
                <w:color w:val="000000"/>
                <w:szCs w:val="21"/>
              </w:rPr>
              <w:t>2</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1708130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大学英语</w:t>
            </w:r>
            <w:r w:rsidRPr="00EF5E15">
              <w:rPr>
                <w:rFonts w:ascii="Times New Roman" w:eastAsia="仿宋_GB2312" w:hAnsi="Times New Roman" w:cs="Times New Roman" w:hint="eastAsia"/>
                <w:color w:val="000000"/>
                <w:szCs w:val="21"/>
              </w:rPr>
              <w:t>A3</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2</w:t>
            </w:r>
          </w:p>
        </w:tc>
        <w:tc>
          <w:tcPr>
            <w:tcW w:w="709" w:type="dxa"/>
            <w:tcBorders>
              <w:top w:val="single" w:sz="6" w:space="0" w:color="auto"/>
              <w:left w:val="single" w:sz="18" w:space="0" w:color="auto"/>
              <w:bottom w:val="single" w:sz="6" w:space="0" w:color="auto"/>
            </w:tcBorders>
            <w:vAlign w:val="bottom"/>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1708140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大学英语</w:t>
            </w:r>
            <w:r w:rsidRPr="00EF5E15">
              <w:rPr>
                <w:rFonts w:ascii="Times New Roman" w:eastAsia="仿宋_GB2312" w:hAnsi="Times New Roman" w:cs="Times New Roman" w:hint="eastAsia"/>
                <w:color w:val="000000"/>
                <w:szCs w:val="21"/>
              </w:rPr>
              <w:t>A4</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1709300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物理实验</w:t>
            </w:r>
            <w:r w:rsidRPr="00EF5E15">
              <w:rPr>
                <w:rFonts w:ascii="Times New Roman" w:eastAsia="仿宋_GB2312" w:hAnsi="Times New Roman" w:cs="Times New Roman" w:hint="eastAsia"/>
                <w:color w:val="000000"/>
                <w:szCs w:val="21"/>
              </w:rPr>
              <w:t>1</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24</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1.5</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1709301</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物理实验</w:t>
            </w:r>
            <w:r w:rsidRPr="00EF5E15">
              <w:rPr>
                <w:rFonts w:ascii="Times New Roman" w:eastAsia="仿宋_GB2312" w:hAnsi="Times New Roman" w:cs="Times New Roman" w:hint="eastAsia"/>
                <w:color w:val="000000"/>
                <w:szCs w:val="21"/>
              </w:rPr>
              <w:t>2</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24</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1.5</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1714102</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大学体育</w:t>
            </w:r>
            <w:r w:rsidRPr="00EF5E15">
              <w:rPr>
                <w:rFonts w:ascii="Times New Roman" w:eastAsia="仿宋_GB2312" w:hAnsi="Times New Roman" w:cs="Times New Roman" w:hint="eastAsia"/>
                <w:color w:val="000000"/>
                <w:szCs w:val="21"/>
              </w:rPr>
              <w:t>3</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24</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8</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1714104</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大学体育</w:t>
            </w:r>
            <w:r w:rsidRPr="00EF5E15">
              <w:rPr>
                <w:rFonts w:ascii="Times New Roman" w:eastAsia="仿宋_GB2312" w:hAnsi="Times New Roman" w:cs="Times New Roman" w:hint="eastAsia"/>
                <w:color w:val="000000"/>
                <w:szCs w:val="21"/>
              </w:rPr>
              <w:t>4</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26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6</w:t>
            </w:r>
            <w:r w:rsidRPr="00EF5E15">
              <w:rPr>
                <w:rFonts w:ascii="Times New Roman" w:eastAsia="仿宋_GB2312" w:hAnsi="Times New Roman" w:cs="Times New Roman"/>
                <w:color w:val="000000"/>
                <w:szCs w:val="21"/>
              </w:rPr>
              <w:t>/1</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1710100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概率论与数理统计</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48</w:t>
            </w:r>
            <w:r w:rsidRPr="00EF5E15">
              <w:rPr>
                <w:rFonts w:ascii="Times New Roman" w:eastAsia="仿宋_GB2312" w:hAnsi="Times New Roman" w:cs="Times New Roman"/>
                <w:color w:val="000000"/>
                <w:szCs w:val="21"/>
              </w:rPr>
              <w:t>+0/3</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1706003</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物理化学</w:t>
            </w:r>
            <w:r w:rsidRPr="00EF5E15">
              <w:rPr>
                <w:rFonts w:ascii="Times New Roman" w:eastAsia="仿宋_GB2312" w:hAnsi="Times New Roman" w:cs="Times New Roman" w:hint="eastAsia"/>
                <w:color w:val="000000"/>
                <w:szCs w:val="21"/>
              </w:rPr>
              <w:t>C</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12</w:t>
            </w:r>
            <w:r w:rsidRPr="00EF5E15">
              <w:rPr>
                <w:rFonts w:ascii="Times New Roman" w:eastAsia="仿宋_GB2312" w:hAnsi="Times New Roman" w:cs="Times New Roman"/>
                <w:color w:val="000000"/>
                <w:szCs w:val="21"/>
              </w:rPr>
              <w:t>/3</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1701110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电工电子技术</w:t>
            </w:r>
            <w:r w:rsidRPr="00EF5E15">
              <w:rPr>
                <w:rFonts w:ascii="Times New Roman" w:eastAsia="仿宋_GB2312" w:hAnsi="Times New Roman" w:cs="Times New Roman" w:hint="eastAsia"/>
                <w:color w:val="000000"/>
                <w:szCs w:val="21"/>
              </w:rPr>
              <w:t>B</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8</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653104</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土建工程基础</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1706014</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分析化学</w:t>
            </w:r>
            <w:r w:rsidRPr="00EF5E15">
              <w:rPr>
                <w:rFonts w:ascii="Times New Roman" w:eastAsia="仿宋_GB2312" w:hAnsi="Times New Roman" w:cs="Times New Roman" w:hint="eastAsia"/>
                <w:color w:val="000000"/>
                <w:szCs w:val="21"/>
              </w:rPr>
              <w:t>B</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653105</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工程经济学</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1706002</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有机化学</w:t>
            </w:r>
            <w:r w:rsidRPr="00EF5E15">
              <w:rPr>
                <w:rFonts w:ascii="Times New Roman" w:eastAsia="仿宋_GB2312" w:hAnsi="Times New Roman" w:cs="Times New Roman" w:hint="eastAsia"/>
                <w:color w:val="000000"/>
                <w:szCs w:val="21"/>
              </w:rPr>
              <w:t>C</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52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28</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5</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653106</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工程管理概论</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1706218</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流体力学</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w:t>
            </w:r>
            <w:r w:rsidRPr="00EF5E15">
              <w:rPr>
                <w:rFonts w:ascii="Times New Roman" w:eastAsia="仿宋_GB2312" w:hAnsi="Times New Roman" w:cs="Times New Roman"/>
                <w:color w:val="000000"/>
                <w:szCs w:val="21"/>
              </w:rPr>
              <w:t>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2</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1702007</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工程力学</w:t>
            </w:r>
            <w:r w:rsidRPr="00EF5E15">
              <w:rPr>
                <w:rFonts w:ascii="Times New Roman" w:eastAsia="仿宋_GB2312" w:hAnsi="Times New Roman" w:cs="Times New Roman" w:hint="eastAsia"/>
                <w:color w:val="000000"/>
                <w:szCs w:val="21"/>
              </w:rPr>
              <w:t>A</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1720106</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金工实习</w:t>
            </w:r>
            <w:r w:rsidRPr="00EF5E15">
              <w:rPr>
                <w:rFonts w:ascii="Times New Roman" w:eastAsia="仿宋_GB2312" w:hAnsi="Times New Roman" w:cs="Times New Roman" w:hint="eastAsia"/>
                <w:color w:val="000000"/>
                <w:szCs w:val="21"/>
              </w:rPr>
              <w:t>B</w:t>
            </w: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18+0/1</w:t>
            </w: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1706129</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环境工程微生物学</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48+0/3</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1706217</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环境工程微生物学实验</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0+16/1</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1718000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科技文献检索</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16+0/1</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1720108</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电工实习</w:t>
            </w:r>
            <w:r w:rsidRPr="00EF5E15">
              <w:rPr>
                <w:rFonts w:ascii="Times New Roman" w:eastAsia="仿宋_GB2312" w:hAnsi="Times New Roman" w:cs="Times New Roman" w:hint="eastAsia"/>
                <w:color w:val="000000"/>
                <w:szCs w:val="21"/>
              </w:rPr>
              <w:t>B</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1W+0/1</w:t>
            </w:r>
          </w:p>
        </w:tc>
      </w:tr>
      <w:tr w:rsidR="00EF5E15" w:rsidRPr="00EF5E15" w:rsidTr="00FB0B0B">
        <w:trPr>
          <w:trHeight w:val="400"/>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850"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1720110</w:t>
            </w:r>
          </w:p>
        </w:tc>
        <w:tc>
          <w:tcPr>
            <w:tcW w:w="1559"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电子实习</w:t>
            </w:r>
            <w:r w:rsidRPr="00EF5E15">
              <w:rPr>
                <w:rFonts w:ascii="Times New Roman" w:eastAsia="仿宋_GB2312" w:hAnsi="Times New Roman" w:cs="Times New Roman" w:hint="eastAsia"/>
                <w:color w:val="000000"/>
                <w:szCs w:val="21"/>
              </w:rPr>
              <w:t>B</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1W+0/1</w:t>
            </w:r>
          </w:p>
        </w:tc>
      </w:tr>
      <w:tr w:rsidR="00EF5E15" w:rsidRPr="00EF5E15" w:rsidTr="00FB0B0B">
        <w:trPr>
          <w:trHeight w:val="417"/>
        </w:trPr>
        <w:tc>
          <w:tcPr>
            <w:tcW w:w="3120" w:type="dxa"/>
            <w:gridSpan w:val="3"/>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418"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328</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100</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25.5</w:t>
            </w:r>
          </w:p>
        </w:tc>
        <w:tc>
          <w:tcPr>
            <w:tcW w:w="2977" w:type="dxa"/>
            <w:gridSpan w:val="3"/>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361"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298</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64</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25.5</w:t>
            </w:r>
          </w:p>
        </w:tc>
      </w:tr>
      <w:tr w:rsidR="00EF5E15" w:rsidRPr="00EF5E15" w:rsidTr="00FB0B0B">
        <w:trPr>
          <w:trHeight w:val="1044"/>
        </w:trPr>
        <w:tc>
          <w:tcPr>
            <w:tcW w:w="4538" w:type="dxa"/>
            <w:gridSpan w:val="4"/>
            <w:tcBorders>
              <w:top w:val="single" w:sz="6" w:space="0" w:color="auto"/>
              <w:bottom w:val="single" w:sz="12"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c>
          <w:tcPr>
            <w:tcW w:w="4338" w:type="dxa"/>
            <w:gridSpan w:val="4"/>
            <w:tcBorders>
              <w:top w:val="single" w:sz="6" w:space="0" w:color="auto"/>
              <w:left w:val="single" w:sz="18" w:space="0" w:color="auto"/>
              <w:bottom w:val="single" w:sz="12"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r>
    </w:tbl>
    <w:p w:rsidR="00EF5E15" w:rsidRPr="00EF5E15" w:rsidRDefault="00EF5E15" w:rsidP="00EF5E15">
      <w:pPr>
        <w:rPr>
          <w:rFonts w:ascii="Times New Roman" w:eastAsia="宋体" w:hAnsi="Times New Roman" w:cs="Times New Roman"/>
          <w:color w:val="000000"/>
        </w:rPr>
      </w:pPr>
    </w:p>
    <w:p w:rsidR="00EF5E15" w:rsidRPr="00EF5E15" w:rsidRDefault="00EF5E15" w:rsidP="00EF5E15">
      <w:pPr>
        <w:widowControl/>
        <w:jc w:val="left"/>
        <w:rPr>
          <w:rFonts w:ascii="Times New Roman" w:eastAsia="宋体" w:hAnsi="Times New Roman" w:cs="Times New Roman"/>
          <w:color w:val="000000"/>
        </w:rPr>
      </w:pPr>
      <w:r w:rsidRPr="00EF5E15">
        <w:rPr>
          <w:rFonts w:ascii="Times New Roman" w:eastAsia="宋体" w:hAnsi="Times New Roman" w:cs="Times New Roman"/>
          <w:color w:val="000000"/>
        </w:rPr>
        <w:br w:type="page"/>
      </w:r>
    </w:p>
    <w:p w:rsidR="00EF5E15" w:rsidRPr="00EF5E15" w:rsidRDefault="00EF5E15" w:rsidP="00EF5E15">
      <w:pPr>
        <w:rPr>
          <w:rFonts w:ascii="Times New Roman" w:eastAsia="宋体" w:hAnsi="Times New Roman" w:cs="Times New Roman"/>
          <w:color w:val="000000"/>
        </w:rPr>
      </w:pPr>
    </w:p>
    <w:tbl>
      <w:tblPr>
        <w:tblW w:w="8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1"/>
        <w:gridCol w:w="1842"/>
        <w:gridCol w:w="709"/>
        <w:gridCol w:w="1233"/>
        <w:gridCol w:w="752"/>
        <w:gridCol w:w="1701"/>
        <w:gridCol w:w="708"/>
        <w:gridCol w:w="1220"/>
      </w:tblGrid>
      <w:tr w:rsidR="00EF5E15" w:rsidRPr="00EF5E15" w:rsidTr="00FB0B0B">
        <w:trPr>
          <w:trHeight w:val="432"/>
          <w:jc w:val="center"/>
        </w:trPr>
        <w:tc>
          <w:tcPr>
            <w:tcW w:w="4495" w:type="dxa"/>
            <w:gridSpan w:val="4"/>
            <w:tcBorders>
              <w:top w:val="single" w:sz="12" w:space="0" w:color="auto"/>
              <w:bottom w:val="single" w:sz="6" w:space="0" w:color="auto"/>
              <w:right w:val="single" w:sz="18"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第五学期</w:t>
            </w:r>
          </w:p>
        </w:tc>
        <w:tc>
          <w:tcPr>
            <w:tcW w:w="4381" w:type="dxa"/>
            <w:gridSpan w:val="4"/>
            <w:tcBorders>
              <w:top w:val="single" w:sz="12" w:space="0" w:color="auto"/>
              <w:left w:val="single" w:sz="18" w:space="0" w:color="auto"/>
              <w:bottom w:val="single" w:sz="6"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第六学期</w:t>
            </w:r>
          </w:p>
        </w:tc>
      </w:tr>
      <w:tr w:rsidR="00EF5E15" w:rsidRPr="00EF5E15" w:rsidTr="00FB0B0B">
        <w:trPr>
          <w:trHeight w:val="462"/>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1715003</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毛泽东思想和中国特色社会主义理论体系概论</w:t>
            </w:r>
            <w:r w:rsidRPr="00EF5E15">
              <w:rPr>
                <w:rFonts w:ascii="Times New Roman" w:eastAsia="宋体" w:hAnsi="Times New Roman" w:cs="Times New Roman" w:hint="eastAsia"/>
                <w:color w:val="000000"/>
                <w:szCs w:val="21"/>
              </w:rPr>
              <w:t>1</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+1</w:t>
            </w:r>
            <w:r w:rsidRPr="00EF5E15">
              <w:rPr>
                <w:rFonts w:ascii="Times New Roman" w:eastAsia="仿宋_GB2312" w:hAnsi="Times New Roman" w:cs="Times New Roman" w:hint="eastAsia"/>
                <w:color w:val="000000"/>
                <w:szCs w:val="21"/>
              </w:rPr>
              <w:t>6</w:t>
            </w:r>
            <w:r w:rsidRPr="00EF5E15">
              <w:rPr>
                <w:rFonts w:ascii="Times New Roman" w:eastAsia="仿宋_GB2312" w:hAnsi="Times New Roman" w:cs="Times New Roman"/>
                <w:color w:val="000000"/>
                <w:szCs w:val="21"/>
              </w:rPr>
              <w:t>/3</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1715004</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毛泽东思想和中国特色社会主义理论体系概论</w:t>
            </w:r>
            <w:r w:rsidRPr="00EF5E15">
              <w:rPr>
                <w:rFonts w:ascii="Times New Roman" w:eastAsia="宋体" w:hAnsi="Times New Roman" w:cs="Times New Roman" w:hint="eastAsia"/>
                <w:color w:val="000000"/>
                <w:szCs w:val="21"/>
              </w:rPr>
              <w:t>2</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r>
      <w:tr w:rsidR="00EF5E15" w:rsidRPr="00EF5E15" w:rsidTr="00FB0B0B">
        <w:trPr>
          <w:trHeight w:val="180"/>
          <w:jc w:val="center"/>
        </w:trPr>
        <w:tc>
          <w:tcPr>
            <w:tcW w:w="711" w:type="dxa"/>
            <w:tcBorders>
              <w:top w:val="single" w:sz="6" w:space="0" w:color="auto"/>
              <w:bottom w:val="single" w:sz="6" w:space="0" w:color="auto"/>
            </w:tcBorders>
            <w:vAlign w:val="bottom"/>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1706127</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环境工程原理</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5</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1719001</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大学生就业指导</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1706204</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环境监测</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48</w:t>
            </w:r>
            <w:r w:rsidRPr="00EF5E15">
              <w:rPr>
                <w:rFonts w:ascii="Times New Roman" w:eastAsia="仿宋_GB2312" w:hAnsi="Times New Roman" w:cs="Times New Roman"/>
                <w:color w:val="000000"/>
                <w:szCs w:val="21"/>
              </w:rPr>
              <w:t>+0/2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1707002</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现代企业管理</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w:t>
            </w:r>
            <w:r w:rsidRPr="00EF5E15">
              <w:rPr>
                <w:rFonts w:ascii="Times New Roman" w:eastAsia="仿宋_GB2312" w:hAnsi="Times New Roman" w:cs="Times New Roman"/>
                <w:color w:val="000000"/>
                <w:szCs w:val="21"/>
              </w:rPr>
              <w:t>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1706216</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环境监测实验</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1706131</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水污染控制工程</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64</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4</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1706133</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固体废物处理与处置</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56+0/3.5</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1706219</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水污染控制工程实验</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2</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1706221</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固体废物处理与处置</w:t>
            </w:r>
            <w:r w:rsidRPr="00EF5E15">
              <w:rPr>
                <w:rFonts w:ascii="Times New Roman" w:eastAsia="仿宋_GB2312" w:hAnsi="Times New Roman" w:cs="Times New Roman" w:hint="eastAsia"/>
                <w:color w:val="000000"/>
                <w:szCs w:val="21"/>
              </w:rPr>
              <w:t>实验</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0+8/0.5</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1706132</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大气污染控制工程</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56</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3.5</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1706135</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物理性污染控制</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1706220</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大气污染控制工程实验</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8</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0.5</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1706137</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环境生态学</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选修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1306134</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环境影响评价</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2</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1306138</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环保设备设计</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选修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32+0/2</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1706139</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环境土壤学</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32</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2</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1706157</w:t>
            </w: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环境工程原理课程设计</w:t>
            </w: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必修</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1W+0/1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1706086</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认知实习</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1W</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t>
            </w:r>
          </w:p>
        </w:tc>
      </w:tr>
      <w:tr w:rsidR="00EF5E15" w:rsidRPr="00EF5E15" w:rsidTr="00FB0B0B">
        <w:trPr>
          <w:trHeight w:val="180"/>
          <w:jc w:val="center"/>
        </w:trPr>
        <w:tc>
          <w:tcPr>
            <w:tcW w:w="71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宋体" w:hAnsi="Times New Roman" w:cs="Times New Roman"/>
                <w:color w:val="000000"/>
                <w:szCs w:val="21"/>
              </w:rPr>
            </w:pPr>
          </w:p>
        </w:tc>
        <w:tc>
          <w:tcPr>
            <w:tcW w:w="1842"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1706224</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固体废弃物处理与处置课程设计</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1W</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t>
            </w:r>
          </w:p>
        </w:tc>
      </w:tr>
      <w:tr w:rsidR="00EF5E15" w:rsidRPr="00EF5E15" w:rsidTr="00FB0B0B">
        <w:trPr>
          <w:trHeight w:val="402"/>
          <w:jc w:val="center"/>
        </w:trPr>
        <w:tc>
          <w:tcPr>
            <w:tcW w:w="3262" w:type="dxa"/>
            <w:gridSpan w:val="3"/>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33" w:type="dxa"/>
            <w:tcBorders>
              <w:top w:val="single" w:sz="6" w:space="0" w:color="auto"/>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292</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60</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22</w:t>
            </w:r>
          </w:p>
        </w:tc>
        <w:tc>
          <w:tcPr>
            <w:tcW w:w="3161" w:type="dxa"/>
            <w:gridSpan w:val="3"/>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248</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56</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21</w:t>
            </w:r>
          </w:p>
        </w:tc>
      </w:tr>
      <w:tr w:rsidR="00EF5E15" w:rsidRPr="00EF5E15" w:rsidTr="00FB0B0B">
        <w:trPr>
          <w:trHeight w:val="459"/>
          <w:jc w:val="center"/>
        </w:trPr>
        <w:tc>
          <w:tcPr>
            <w:tcW w:w="4495" w:type="dxa"/>
            <w:gridSpan w:val="4"/>
            <w:tcBorders>
              <w:top w:val="single" w:sz="6" w:space="0" w:color="auto"/>
              <w:bottom w:val="single" w:sz="12" w:space="0" w:color="auto"/>
              <w:right w:val="single" w:sz="18"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c>
          <w:tcPr>
            <w:tcW w:w="4381" w:type="dxa"/>
            <w:gridSpan w:val="4"/>
            <w:tcBorders>
              <w:top w:val="single" w:sz="6" w:space="0" w:color="auto"/>
              <w:left w:val="single" w:sz="18" w:space="0" w:color="auto"/>
              <w:bottom w:val="single" w:sz="12"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r>
    </w:tbl>
    <w:p w:rsidR="00EF5E15" w:rsidRPr="00EF5E15" w:rsidRDefault="00EF5E15" w:rsidP="00EF5E15">
      <w:pPr>
        <w:rPr>
          <w:rFonts w:ascii="Times New Roman" w:eastAsia="宋体" w:hAnsi="Times New Roman" w:cs="Times New Roman"/>
          <w:color w:val="000000"/>
        </w:rPr>
      </w:pPr>
      <w:r w:rsidRPr="00EF5E15">
        <w:rPr>
          <w:rFonts w:ascii="Times New Roman" w:eastAsia="宋体" w:hAnsi="Times New Roman" w:cs="Times New Roman"/>
          <w:color w:val="000000"/>
        </w:rPr>
        <w:br w:type="page"/>
      </w:r>
    </w:p>
    <w:p w:rsidR="00EF5E15" w:rsidRPr="00EF5E15" w:rsidRDefault="00EF5E15" w:rsidP="00EF5E15">
      <w:pPr>
        <w:rPr>
          <w:rFonts w:ascii="Times New Roman" w:eastAsia="宋体" w:hAnsi="Times New Roman" w:cs="Times New Roman"/>
          <w:color w:val="000000"/>
        </w:rPr>
      </w:pPr>
    </w:p>
    <w:tbl>
      <w:tblPr>
        <w:tblW w:w="88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1"/>
        <w:gridCol w:w="1842"/>
        <w:gridCol w:w="284"/>
        <w:gridCol w:w="425"/>
        <w:gridCol w:w="1233"/>
        <w:gridCol w:w="752"/>
        <w:gridCol w:w="1701"/>
        <w:gridCol w:w="708"/>
        <w:gridCol w:w="1220"/>
      </w:tblGrid>
      <w:tr w:rsidR="00EF5E15" w:rsidRPr="00EF5E15" w:rsidTr="00FB0B0B">
        <w:trPr>
          <w:trHeight w:val="227"/>
          <w:jc w:val="center"/>
        </w:trPr>
        <w:tc>
          <w:tcPr>
            <w:tcW w:w="4495" w:type="dxa"/>
            <w:gridSpan w:val="5"/>
            <w:tcBorders>
              <w:top w:val="single" w:sz="12" w:space="0" w:color="auto"/>
              <w:bottom w:val="single" w:sz="6" w:space="0" w:color="auto"/>
              <w:right w:val="single" w:sz="18"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第七学期</w:t>
            </w:r>
          </w:p>
        </w:tc>
        <w:tc>
          <w:tcPr>
            <w:tcW w:w="4381" w:type="dxa"/>
            <w:gridSpan w:val="4"/>
            <w:tcBorders>
              <w:top w:val="single" w:sz="12" w:space="0" w:color="auto"/>
              <w:left w:val="single" w:sz="18" w:space="0" w:color="auto"/>
              <w:bottom w:val="single" w:sz="6"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第八学期</w:t>
            </w:r>
          </w:p>
        </w:tc>
      </w:tr>
      <w:tr w:rsidR="00EF5E15" w:rsidRPr="00EF5E15" w:rsidTr="00FB0B0B">
        <w:trPr>
          <w:trHeight w:val="783"/>
          <w:jc w:val="center"/>
        </w:trPr>
        <w:tc>
          <w:tcPr>
            <w:tcW w:w="711" w:type="dxa"/>
            <w:tcBorders>
              <w:top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w:t>
            </w:r>
          </w:p>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代码</w:t>
            </w:r>
          </w:p>
        </w:tc>
        <w:tc>
          <w:tcPr>
            <w:tcW w:w="1842" w:type="dxa"/>
            <w:tcBorders>
              <w:top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9" w:type="dxa"/>
            <w:gridSpan w:val="2"/>
            <w:tcBorders>
              <w:top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33" w:type="dxa"/>
            <w:tcBorders>
              <w:top w:val="single" w:sz="6" w:space="0" w:color="auto"/>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课程代码</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课程名称</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课程性质</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学时</w:t>
            </w:r>
            <w:r w:rsidRPr="00EF5E15">
              <w:rPr>
                <w:rFonts w:ascii="Times New Roman" w:eastAsia="黑体" w:hAnsi="Times New Roman" w:cs="Times New Roman"/>
                <w:color w:val="000000"/>
                <w:sz w:val="24"/>
              </w:rPr>
              <w:t>/</w:t>
            </w:r>
            <w:r w:rsidRPr="00EF5E15">
              <w:rPr>
                <w:rFonts w:ascii="Times New Roman" w:eastAsia="黑体" w:hAnsi="Times New Roman" w:cs="Times New Roman"/>
                <w:color w:val="000000"/>
                <w:sz w:val="24"/>
              </w:rPr>
              <w:t>学分</w:t>
            </w: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1706030</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专业英语</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1706050</w:t>
            </w: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毕业设计（论文）</w:t>
            </w: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0+16W/16</w:t>
            </w: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1306140</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环境规划与管理</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16</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自主发展平台</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选修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64</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0</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4</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1706049</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生产实习</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3W</w:t>
            </w:r>
            <w:r w:rsidRPr="00EF5E15">
              <w:rPr>
                <w:rFonts w:ascii="Times New Roman" w:eastAsia="仿宋_GB2312" w:hAnsi="Times New Roman" w:cs="Times New Roman"/>
                <w:color w:val="000000"/>
                <w:szCs w:val="21"/>
              </w:rPr>
              <w:t>/</w:t>
            </w:r>
            <w:r w:rsidRPr="00EF5E15">
              <w:rPr>
                <w:rFonts w:ascii="Times New Roman" w:eastAsia="仿宋_GB2312" w:hAnsi="Times New Roman" w:cs="Times New Roman" w:hint="eastAsia"/>
                <w:color w:val="000000"/>
                <w:szCs w:val="21"/>
              </w:rPr>
              <w:t>3</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1706222</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水污染控制工程课程设计</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w:t>
            </w:r>
            <w:r w:rsidRPr="00EF5E15">
              <w:rPr>
                <w:rFonts w:ascii="Times New Roman" w:eastAsia="仿宋_GB2312" w:hAnsi="Times New Roman" w:cs="Times New Roman"/>
                <w:color w:val="000000"/>
                <w:szCs w:val="21"/>
              </w:rPr>
              <w:t>/1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1706223</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大气污染控制工程课程设计</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w:t>
            </w:r>
            <w:r w:rsidRPr="00EF5E15">
              <w:rPr>
                <w:rFonts w:ascii="Times New Roman" w:eastAsia="仿宋_GB2312" w:hAnsi="Times New Roman" w:cs="Times New Roman"/>
                <w:color w:val="000000"/>
                <w:szCs w:val="21"/>
              </w:rPr>
              <w:t>/1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等线" w:hAnsi="Times New Roman" w:cs="Times New Roman"/>
                <w:color w:val="000000"/>
                <w:kern w:val="0"/>
                <w:szCs w:val="21"/>
              </w:rPr>
              <w:t>1706225</w:t>
            </w: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hint="eastAsia"/>
                <w:color w:val="000000"/>
                <w:szCs w:val="21"/>
              </w:rPr>
              <w:t>环境工程专业综合实验</w:t>
            </w: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必</w:t>
            </w:r>
            <w:r w:rsidRPr="00EF5E15">
              <w:rPr>
                <w:rFonts w:ascii="Times New Roman" w:eastAsia="仿宋_GB2312" w:hAnsi="Times New Roman" w:cs="Times New Roman" w:hint="eastAsia"/>
                <w:color w:val="000000"/>
                <w:szCs w:val="21"/>
              </w:rPr>
              <w:t>修</w:t>
            </w: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r w:rsidRPr="00EF5E15">
              <w:rPr>
                <w:rFonts w:ascii="Times New Roman" w:eastAsia="仿宋_GB2312" w:hAnsi="Times New Roman" w:cs="Times New Roman"/>
                <w:color w:val="000000"/>
                <w:szCs w:val="21"/>
              </w:rPr>
              <w:t>0+</w:t>
            </w:r>
            <w:r w:rsidRPr="00EF5E15">
              <w:rPr>
                <w:rFonts w:ascii="Times New Roman" w:eastAsia="仿宋_GB2312" w:hAnsi="Times New Roman" w:cs="Times New Roman" w:hint="eastAsia"/>
                <w:color w:val="000000"/>
                <w:szCs w:val="21"/>
              </w:rPr>
              <w:t>1W</w:t>
            </w:r>
            <w:r w:rsidRPr="00EF5E15">
              <w:rPr>
                <w:rFonts w:ascii="Times New Roman" w:eastAsia="仿宋_GB2312" w:hAnsi="Times New Roman" w:cs="Times New Roman"/>
                <w:color w:val="000000"/>
                <w:szCs w:val="21"/>
              </w:rPr>
              <w:t>/1</w:t>
            </w: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r>
      <w:tr w:rsidR="00EF5E15" w:rsidRPr="00EF5E15" w:rsidTr="00FB0B0B">
        <w:trPr>
          <w:trHeight w:val="447"/>
          <w:jc w:val="center"/>
        </w:trPr>
        <w:tc>
          <w:tcPr>
            <w:tcW w:w="711"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842" w:type="dxa"/>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09" w:type="dxa"/>
            <w:gridSpan w:val="2"/>
            <w:tcBorders>
              <w:right w:val="single" w:sz="4"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1233" w:type="dxa"/>
            <w:tcBorders>
              <w:left w:val="single" w:sz="4" w:space="0" w:color="auto"/>
              <w:right w:val="single" w:sz="18" w:space="0" w:color="auto"/>
            </w:tcBorders>
            <w:vAlign w:val="center"/>
          </w:tcPr>
          <w:p w:rsidR="00EF5E15" w:rsidRPr="00EF5E15" w:rsidRDefault="00EF5E15" w:rsidP="00EF5E15">
            <w:pPr>
              <w:spacing w:line="320" w:lineRule="exact"/>
              <w:jc w:val="center"/>
              <w:rPr>
                <w:rFonts w:ascii="Times New Roman" w:eastAsia="仿宋_GB2312" w:hAnsi="Times New Roman" w:cs="Times New Roman"/>
                <w:color w:val="000000"/>
                <w:szCs w:val="21"/>
              </w:rPr>
            </w:pPr>
          </w:p>
        </w:tc>
        <w:tc>
          <w:tcPr>
            <w:tcW w:w="752" w:type="dxa"/>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701" w:type="dxa"/>
            <w:tcBorders>
              <w:top w:val="single" w:sz="6"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708" w:type="dxa"/>
            <w:tcBorders>
              <w:top w:val="single" w:sz="6" w:space="0" w:color="auto"/>
              <w:bottom w:val="single" w:sz="6" w:space="0" w:color="auto"/>
              <w:right w:val="single" w:sz="4"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p>
        </w:tc>
      </w:tr>
      <w:tr w:rsidR="00EF5E15" w:rsidRPr="00EF5E15" w:rsidTr="00FB0B0B">
        <w:trPr>
          <w:trHeight w:val="292"/>
          <w:jc w:val="center"/>
        </w:trPr>
        <w:tc>
          <w:tcPr>
            <w:tcW w:w="3262" w:type="dxa"/>
            <w:gridSpan w:val="4"/>
            <w:tcBorders>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33" w:type="dxa"/>
            <w:tcBorders>
              <w:left w:val="single" w:sz="4" w:space="0" w:color="auto"/>
              <w:bottom w:val="single" w:sz="6" w:space="0" w:color="auto"/>
              <w:right w:val="single" w:sz="18"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hint="eastAsia"/>
                <w:color w:val="000000"/>
                <w:szCs w:val="21"/>
              </w:rPr>
              <w:t>96</w:t>
            </w:r>
            <w:r w:rsidRPr="00EF5E15">
              <w:rPr>
                <w:rFonts w:ascii="Times New Roman" w:eastAsia="黑体" w:hAnsi="Times New Roman" w:cs="Times New Roman"/>
                <w:color w:val="000000"/>
                <w:szCs w:val="21"/>
              </w:rPr>
              <w:t>+</w:t>
            </w:r>
            <w:r w:rsidRPr="00EF5E15">
              <w:rPr>
                <w:rFonts w:ascii="Times New Roman" w:eastAsia="黑体" w:hAnsi="Times New Roman" w:cs="Times New Roman" w:hint="eastAsia"/>
                <w:color w:val="000000"/>
                <w:szCs w:val="21"/>
              </w:rPr>
              <w:t>6</w:t>
            </w:r>
            <w:r w:rsidRPr="00EF5E15">
              <w:rPr>
                <w:rFonts w:ascii="Times New Roman" w:eastAsia="黑体" w:hAnsi="Times New Roman" w:cs="Times New Roman"/>
                <w:color w:val="000000"/>
                <w:szCs w:val="21"/>
              </w:rPr>
              <w:t>W/</w:t>
            </w:r>
            <w:r w:rsidRPr="00EF5E15">
              <w:rPr>
                <w:rFonts w:ascii="Times New Roman" w:eastAsia="黑体" w:hAnsi="Times New Roman" w:cs="Times New Roman" w:hint="eastAsia"/>
                <w:color w:val="000000"/>
                <w:szCs w:val="21"/>
              </w:rPr>
              <w:t>12</w:t>
            </w:r>
          </w:p>
        </w:tc>
        <w:tc>
          <w:tcPr>
            <w:tcW w:w="3161" w:type="dxa"/>
            <w:gridSpan w:val="3"/>
            <w:tcBorders>
              <w:top w:val="single" w:sz="6" w:space="0" w:color="auto"/>
              <w:left w:val="single" w:sz="18"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合计</w:t>
            </w:r>
          </w:p>
        </w:tc>
        <w:tc>
          <w:tcPr>
            <w:tcW w:w="1220" w:type="dxa"/>
            <w:tcBorders>
              <w:top w:val="single" w:sz="6" w:space="0" w:color="auto"/>
              <w:left w:val="single" w:sz="4" w:space="0" w:color="auto"/>
              <w:bottom w:val="single" w:sz="6" w:space="0" w:color="auto"/>
            </w:tcBorders>
            <w:vAlign w:val="center"/>
          </w:tcPr>
          <w:p w:rsidR="00EF5E15" w:rsidRPr="00EF5E15" w:rsidRDefault="00EF5E15" w:rsidP="00EF5E15">
            <w:pPr>
              <w:spacing w:line="320" w:lineRule="exact"/>
              <w:jc w:val="center"/>
              <w:rPr>
                <w:rFonts w:ascii="Times New Roman" w:eastAsia="黑体" w:hAnsi="Times New Roman" w:cs="Times New Roman"/>
                <w:color w:val="000000"/>
                <w:szCs w:val="21"/>
              </w:rPr>
            </w:pPr>
            <w:r w:rsidRPr="00EF5E15">
              <w:rPr>
                <w:rFonts w:ascii="Times New Roman" w:eastAsia="黑体" w:hAnsi="Times New Roman" w:cs="Times New Roman"/>
                <w:color w:val="000000"/>
                <w:szCs w:val="21"/>
              </w:rPr>
              <w:t>0+16W/16</w:t>
            </w:r>
          </w:p>
        </w:tc>
      </w:tr>
      <w:tr w:rsidR="00EF5E15" w:rsidRPr="00EF5E15" w:rsidTr="00FB0B0B">
        <w:trPr>
          <w:trHeight w:val="312"/>
          <w:jc w:val="center"/>
        </w:trPr>
        <w:tc>
          <w:tcPr>
            <w:tcW w:w="4495" w:type="dxa"/>
            <w:gridSpan w:val="5"/>
            <w:tcBorders>
              <w:top w:val="single" w:sz="6" w:space="0" w:color="auto"/>
              <w:bottom w:val="single" w:sz="18" w:space="0" w:color="auto"/>
              <w:right w:val="single" w:sz="18"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注：</w:t>
            </w:r>
          </w:p>
        </w:tc>
        <w:tc>
          <w:tcPr>
            <w:tcW w:w="4381" w:type="dxa"/>
            <w:gridSpan w:val="4"/>
            <w:tcBorders>
              <w:top w:val="single" w:sz="6" w:space="0" w:color="auto"/>
              <w:left w:val="single" w:sz="18" w:space="0" w:color="auto"/>
              <w:bottom w:val="single" w:sz="18" w:space="0" w:color="auto"/>
            </w:tcBorders>
            <w:vAlign w:val="center"/>
          </w:tcPr>
          <w:p w:rsidR="00EF5E15" w:rsidRPr="00EF5E15" w:rsidRDefault="00EF5E15" w:rsidP="00EF5E15">
            <w:pPr>
              <w:spacing w:line="320" w:lineRule="exact"/>
              <w:rPr>
                <w:rFonts w:ascii="Times New Roman" w:eastAsia="黑体" w:hAnsi="Times New Roman" w:cs="Times New Roman"/>
                <w:color w:val="000000"/>
                <w:sz w:val="24"/>
              </w:rPr>
            </w:pPr>
            <w:r w:rsidRPr="00EF5E15">
              <w:rPr>
                <w:rFonts w:ascii="Times New Roman" w:eastAsia="黑体" w:hAnsi="Times New Roman" w:cs="Times New Roman"/>
                <w:color w:val="000000"/>
                <w:sz w:val="24"/>
              </w:rPr>
              <w:t xml:space="preserve">注：　</w:t>
            </w:r>
          </w:p>
        </w:tc>
      </w:tr>
      <w:tr w:rsidR="00EF5E15" w:rsidRPr="00EF5E15" w:rsidTr="00FB0B0B">
        <w:trPr>
          <w:trHeight w:val="532"/>
          <w:jc w:val="center"/>
        </w:trPr>
        <w:tc>
          <w:tcPr>
            <w:tcW w:w="2837" w:type="dxa"/>
            <w:gridSpan w:val="3"/>
            <w:tcBorders>
              <w:top w:val="single" w:sz="18" w:space="0" w:color="auto"/>
              <w:bottom w:val="single" w:sz="12"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通识公共选修课</w:t>
            </w:r>
          </w:p>
        </w:tc>
        <w:tc>
          <w:tcPr>
            <w:tcW w:w="6039" w:type="dxa"/>
            <w:gridSpan w:val="6"/>
            <w:tcBorders>
              <w:top w:val="single" w:sz="18" w:space="0" w:color="auto"/>
              <w:bottom w:val="single" w:sz="12"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至少</w:t>
            </w:r>
            <w:r w:rsidRPr="00EF5E15">
              <w:rPr>
                <w:rFonts w:ascii="Times New Roman" w:eastAsia="黑体" w:hAnsi="Times New Roman" w:cs="Times New Roman"/>
                <w:b/>
                <w:color w:val="000000"/>
                <w:sz w:val="24"/>
              </w:rPr>
              <w:t>5</w:t>
            </w:r>
            <w:r w:rsidRPr="00EF5E15">
              <w:rPr>
                <w:rFonts w:ascii="Times New Roman" w:eastAsia="黑体" w:hAnsi="Times New Roman" w:cs="Times New Roman"/>
                <w:b/>
                <w:color w:val="000000"/>
                <w:sz w:val="24"/>
              </w:rPr>
              <w:t>学分，可在任意学期修读</w:t>
            </w:r>
            <w:r w:rsidRPr="00EF5E15">
              <w:rPr>
                <w:rFonts w:ascii="Times New Roman" w:eastAsia="黑体" w:hAnsi="Times New Roman" w:cs="Times New Roman"/>
                <w:b/>
                <w:color w:val="000000"/>
                <w:sz w:val="24"/>
              </w:rPr>
              <w:t>(</w:t>
            </w:r>
            <w:r w:rsidRPr="00EF5E15">
              <w:rPr>
                <w:rFonts w:ascii="Times New Roman" w:eastAsia="黑体" w:hAnsi="Times New Roman" w:cs="Times New Roman"/>
                <w:b/>
                <w:color w:val="000000"/>
                <w:sz w:val="24"/>
              </w:rPr>
              <w:t>其中包括</w:t>
            </w:r>
            <w:r w:rsidRPr="00EF5E15">
              <w:rPr>
                <w:rFonts w:ascii="Times New Roman" w:eastAsia="黑体" w:hAnsi="Times New Roman" w:cs="Times New Roman"/>
                <w:b/>
                <w:color w:val="000000"/>
                <w:sz w:val="24"/>
              </w:rPr>
              <w:t>1</w:t>
            </w:r>
            <w:r w:rsidRPr="00EF5E15">
              <w:rPr>
                <w:rFonts w:ascii="Times New Roman" w:eastAsia="黑体" w:hAnsi="Times New Roman" w:cs="Times New Roman"/>
                <w:b/>
                <w:color w:val="000000"/>
                <w:sz w:val="24"/>
              </w:rPr>
              <w:t>门大学生心理健康教育课</w:t>
            </w:r>
            <w:r w:rsidRPr="00EF5E15">
              <w:rPr>
                <w:rFonts w:ascii="Times New Roman" w:eastAsia="黑体" w:hAnsi="Times New Roman" w:cs="Times New Roman"/>
                <w:b/>
                <w:color w:val="000000"/>
                <w:sz w:val="24"/>
              </w:rPr>
              <w:t>)</w:t>
            </w:r>
          </w:p>
        </w:tc>
      </w:tr>
      <w:tr w:rsidR="00EF5E15" w:rsidRPr="00EF5E15" w:rsidTr="00FB0B0B">
        <w:trPr>
          <w:trHeight w:val="532"/>
          <w:jc w:val="center"/>
        </w:trPr>
        <w:tc>
          <w:tcPr>
            <w:tcW w:w="8876" w:type="dxa"/>
            <w:gridSpan w:val="9"/>
            <w:tcBorders>
              <w:top w:val="single" w:sz="18" w:space="0" w:color="auto"/>
              <w:bottom w:val="single" w:sz="12" w:space="0" w:color="auto"/>
            </w:tcBorders>
            <w:shd w:val="pct10" w:color="auto" w:fill="auto"/>
            <w:vAlign w:val="center"/>
          </w:tcPr>
          <w:p w:rsidR="00EF5E15" w:rsidRPr="00EF5E15" w:rsidRDefault="00EF5E15" w:rsidP="00EF5E15">
            <w:pPr>
              <w:spacing w:line="320" w:lineRule="exact"/>
              <w:jc w:val="center"/>
              <w:rPr>
                <w:rFonts w:ascii="Times New Roman" w:eastAsia="黑体" w:hAnsi="Times New Roman" w:cs="Times New Roman"/>
                <w:b/>
                <w:color w:val="000000"/>
                <w:sz w:val="24"/>
              </w:rPr>
            </w:pPr>
            <w:r w:rsidRPr="00EF5E15">
              <w:rPr>
                <w:rFonts w:ascii="Times New Roman" w:eastAsia="黑体" w:hAnsi="Times New Roman" w:cs="Times New Roman"/>
                <w:b/>
                <w:color w:val="000000"/>
                <w:sz w:val="24"/>
              </w:rPr>
              <w:t>总学分：</w:t>
            </w:r>
            <w:r w:rsidRPr="00EF5E15">
              <w:rPr>
                <w:rFonts w:ascii="Times New Roman" w:eastAsia="黑体" w:hAnsi="Times New Roman" w:cs="Times New Roman"/>
                <w:b/>
                <w:color w:val="000000"/>
                <w:sz w:val="24"/>
              </w:rPr>
              <w:t>176</w:t>
            </w:r>
          </w:p>
        </w:tc>
      </w:tr>
    </w:tbl>
    <w:p w:rsidR="00EF5E15" w:rsidRPr="00EF5E15" w:rsidRDefault="00EF5E15" w:rsidP="00EF5E15">
      <w:pPr>
        <w:spacing w:line="360" w:lineRule="auto"/>
        <w:rPr>
          <w:rFonts w:ascii="Times New Roman" w:eastAsia="黑体" w:hAnsi="Times New Roman" w:cs="Times New Roman"/>
          <w:color w:val="000000"/>
          <w:sz w:val="28"/>
          <w:szCs w:val="28"/>
        </w:rPr>
      </w:pPr>
      <w:r w:rsidRPr="00EF5E15">
        <w:rPr>
          <w:rFonts w:ascii="Times New Roman" w:eastAsia="黑体" w:hAnsi="Times New Roman" w:cs="Times New Roman"/>
          <w:color w:val="000000"/>
          <w:sz w:val="28"/>
          <w:szCs w:val="28"/>
        </w:rPr>
        <w:t>注：</w:t>
      </w:r>
    </w:p>
    <w:p w:rsidR="00EF5E15" w:rsidRPr="00EF5E15" w:rsidRDefault="00EF5E15" w:rsidP="00EF5E15">
      <w:pPr>
        <w:spacing w:line="360" w:lineRule="auto"/>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1.</w:t>
      </w:r>
      <w:r w:rsidR="00754F13">
        <w:rPr>
          <w:rFonts w:ascii="Times New Roman" w:eastAsia="宋体" w:hAnsi="Times New Roman" w:cs="Times New Roman" w:hint="eastAsia"/>
          <w:color w:val="000000"/>
          <w:szCs w:val="21"/>
        </w:rPr>
        <w:t xml:space="preserve"> </w:t>
      </w:r>
      <w:r w:rsidRPr="00EF5E15">
        <w:rPr>
          <w:rFonts w:ascii="Times New Roman" w:eastAsia="宋体" w:hAnsi="Times New Roman" w:cs="Times New Roman"/>
          <w:color w:val="000000"/>
          <w:szCs w:val="21"/>
        </w:rPr>
        <w:t>如果学时中含有实验学时或上机学时或课外学时，则学时格式为：理论学时</w:t>
      </w:r>
      <w:r w:rsidRPr="00EF5E15">
        <w:rPr>
          <w:rFonts w:ascii="Times New Roman" w:eastAsia="宋体" w:hAnsi="Times New Roman" w:cs="Times New Roman"/>
          <w:color w:val="000000"/>
          <w:szCs w:val="21"/>
        </w:rPr>
        <w:t>+</w:t>
      </w:r>
      <w:r w:rsidRPr="00EF5E15">
        <w:rPr>
          <w:rFonts w:ascii="Times New Roman" w:eastAsia="宋体" w:hAnsi="Times New Roman" w:cs="Times New Roman"/>
          <w:color w:val="000000"/>
          <w:szCs w:val="21"/>
        </w:rPr>
        <w:t>实验学时</w:t>
      </w:r>
      <w:r w:rsidRPr="00EF5E15">
        <w:rPr>
          <w:rFonts w:ascii="Times New Roman" w:eastAsia="宋体" w:hAnsi="Times New Roman" w:cs="Times New Roman"/>
          <w:color w:val="000000"/>
          <w:szCs w:val="21"/>
        </w:rPr>
        <w:t>(</w:t>
      </w:r>
      <w:r w:rsidRPr="00EF5E15">
        <w:rPr>
          <w:rFonts w:ascii="Times New Roman" w:eastAsia="宋体" w:hAnsi="Times New Roman" w:cs="Times New Roman"/>
          <w:color w:val="000000"/>
          <w:szCs w:val="21"/>
        </w:rPr>
        <w:t>或上机学时或课外学时</w:t>
      </w:r>
      <w:r w:rsidRPr="00EF5E15">
        <w:rPr>
          <w:rFonts w:ascii="Times New Roman" w:eastAsia="宋体" w:hAnsi="Times New Roman" w:cs="Times New Roman"/>
          <w:color w:val="000000"/>
          <w:szCs w:val="21"/>
        </w:rPr>
        <w:t>)</w:t>
      </w:r>
      <w:r w:rsidRPr="00EF5E15">
        <w:rPr>
          <w:rFonts w:ascii="Times New Roman" w:eastAsia="宋体" w:hAnsi="Times New Roman" w:cs="Times New Roman"/>
          <w:color w:val="000000"/>
          <w:szCs w:val="21"/>
        </w:rPr>
        <w:t>。集中实践的学时数为</w:t>
      </w:r>
      <w:r w:rsidRPr="00EF5E15">
        <w:rPr>
          <w:rFonts w:ascii="Times New Roman" w:eastAsia="宋体" w:hAnsi="Times New Roman" w:cs="Times New Roman"/>
          <w:color w:val="000000"/>
          <w:szCs w:val="21"/>
        </w:rPr>
        <w:t>2</w:t>
      </w:r>
      <w:r w:rsidR="00754F13">
        <w:rPr>
          <w:rFonts w:ascii="Times New Roman" w:eastAsia="宋体" w:hAnsi="Times New Roman" w:cs="Times New Roman" w:hint="eastAsia"/>
          <w:color w:val="000000"/>
          <w:szCs w:val="21"/>
        </w:rPr>
        <w:t>4</w:t>
      </w:r>
      <w:r w:rsidRPr="00EF5E15">
        <w:rPr>
          <w:rFonts w:ascii="Times New Roman" w:eastAsia="宋体" w:hAnsi="Times New Roman" w:cs="Times New Roman"/>
          <w:color w:val="000000"/>
          <w:szCs w:val="21"/>
        </w:rPr>
        <w:t>学时</w:t>
      </w:r>
      <w:r w:rsidRPr="00EF5E15">
        <w:rPr>
          <w:rFonts w:ascii="Times New Roman" w:eastAsia="宋体" w:hAnsi="Times New Roman" w:cs="Times New Roman"/>
          <w:color w:val="000000"/>
          <w:szCs w:val="21"/>
        </w:rPr>
        <w:t>/1</w:t>
      </w:r>
      <w:r w:rsidRPr="00EF5E15">
        <w:rPr>
          <w:rFonts w:ascii="Times New Roman" w:eastAsia="宋体" w:hAnsi="Times New Roman" w:cs="Times New Roman"/>
          <w:color w:val="000000"/>
          <w:szCs w:val="21"/>
        </w:rPr>
        <w:t>周，计</w:t>
      </w:r>
      <w:r w:rsidRPr="00EF5E15">
        <w:rPr>
          <w:rFonts w:ascii="Times New Roman" w:eastAsia="宋体" w:hAnsi="Times New Roman" w:cs="Times New Roman"/>
          <w:color w:val="000000"/>
          <w:szCs w:val="21"/>
        </w:rPr>
        <w:t>1</w:t>
      </w:r>
      <w:r w:rsidRPr="00EF5E15">
        <w:rPr>
          <w:rFonts w:ascii="Times New Roman" w:eastAsia="宋体" w:hAnsi="Times New Roman" w:cs="Times New Roman"/>
          <w:color w:val="000000"/>
          <w:szCs w:val="21"/>
        </w:rPr>
        <w:t>学分。</w:t>
      </w:r>
    </w:p>
    <w:p w:rsidR="00EF5E15" w:rsidRPr="00EF5E15" w:rsidRDefault="00EF5E15" w:rsidP="00EF5E15">
      <w:pPr>
        <w:spacing w:line="360" w:lineRule="auto"/>
        <w:rPr>
          <w:rFonts w:ascii="Times New Roman" w:eastAsia="宋体" w:hAnsi="Times New Roman" w:cs="Times New Roman"/>
          <w:color w:val="000000"/>
          <w:szCs w:val="21"/>
        </w:rPr>
      </w:pPr>
      <w:r w:rsidRPr="00EF5E15">
        <w:rPr>
          <w:rFonts w:ascii="Times New Roman" w:eastAsia="宋体" w:hAnsi="Times New Roman" w:cs="Times New Roman"/>
          <w:color w:val="000000"/>
          <w:szCs w:val="21"/>
        </w:rPr>
        <w:t>2.</w:t>
      </w:r>
      <w:r w:rsidR="00754F13">
        <w:rPr>
          <w:rFonts w:ascii="Times New Roman" w:eastAsia="宋体" w:hAnsi="Times New Roman" w:cs="Times New Roman" w:hint="eastAsia"/>
          <w:color w:val="000000"/>
          <w:szCs w:val="21"/>
        </w:rPr>
        <w:t xml:space="preserve"> </w:t>
      </w:r>
      <w:r w:rsidRPr="00EF5E15">
        <w:rPr>
          <w:rFonts w:ascii="Times New Roman" w:eastAsia="宋体" w:hAnsi="Times New Roman" w:cs="Times New Roman"/>
          <w:color w:val="000000"/>
          <w:szCs w:val="21"/>
        </w:rPr>
        <w:t>课程性质指必修课或选修课。</w:t>
      </w:r>
    </w:p>
    <w:p w:rsidR="00CB3AB8" w:rsidRPr="00754F13" w:rsidRDefault="00CB3AB8"/>
    <w:sectPr w:rsidR="00CB3AB8" w:rsidRPr="00754F13" w:rsidSect="00316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4F" w:rsidRDefault="00FE7C4F" w:rsidP="00EF5E15">
      <w:r>
        <w:separator/>
      </w:r>
    </w:p>
  </w:endnote>
  <w:endnote w:type="continuationSeparator" w:id="0">
    <w:p w:rsidR="00FE7C4F" w:rsidRDefault="00FE7C4F" w:rsidP="00EF5E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4F" w:rsidRDefault="00FE7C4F" w:rsidP="00EF5E15">
      <w:r>
        <w:separator/>
      </w:r>
    </w:p>
  </w:footnote>
  <w:footnote w:type="continuationSeparator" w:id="0">
    <w:p w:rsidR="00FE7C4F" w:rsidRDefault="00FE7C4F" w:rsidP="00EF5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CBF8C"/>
    <w:multiLevelType w:val="singleLevel"/>
    <w:tmpl w:val="8AFCBF8C"/>
    <w:lvl w:ilvl="0">
      <w:start w:val="1"/>
      <w:numFmt w:val="decimal"/>
      <w:suff w:val="space"/>
      <w:lvlText w:val="%1."/>
      <w:lvlJc w:val="left"/>
    </w:lvl>
  </w:abstractNum>
  <w:abstractNum w:abstractNumId="1">
    <w:nsid w:val="DA083E12"/>
    <w:multiLevelType w:val="singleLevel"/>
    <w:tmpl w:val="DA083E12"/>
    <w:lvl w:ilvl="0">
      <w:start w:val="1"/>
      <w:numFmt w:val="decimal"/>
      <w:suff w:val="space"/>
      <w:lvlText w:val="%1."/>
      <w:lvlJc w:val="left"/>
    </w:lvl>
  </w:abstractNum>
  <w:abstractNum w:abstractNumId="2">
    <w:nsid w:val="E7FD29B4"/>
    <w:multiLevelType w:val="singleLevel"/>
    <w:tmpl w:val="E7FD29B4"/>
    <w:lvl w:ilvl="0">
      <w:start w:val="1"/>
      <w:numFmt w:val="decimal"/>
      <w:suff w:val="space"/>
      <w:lvlText w:val="%1."/>
      <w:lvlJc w:val="left"/>
    </w:lvl>
  </w:abstractNum>
  <w:abstractNum w:abstractNumId="3">
    <w:nsid w:val="0F962DE6"/>
    <w:multiLevelType w:val="singleLevel"/>
    <w:tmpl w:val="0F962DE6"/>
    <w:lvl w:ilvl="0">
      <w:start w:val="1"/>
      <w:numFmt w:val="decimal"/>
      <w:suff w:val="space"/>
      <w:lvlText w:val="%1."/>
      <w:lvlJc w:val="left"/>
    </w:lvl>
  </w:abstractNum>
  <w:abstractNum w:abstractNumId="4">
    <w:nsid w:val="1A75302D"/>
    <w:multiLevelType w:val="hybridMultilevel"/>
    <w:tmpl w:val="3D5C630A"/>
    <w:lvl w:ilvl="0" w:tplc="C2C226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3C4E29"/>
    <w:multiLevelType w:val="hybridMultilevel"/>
    <w:tmpl w:val="9B2A36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B0E46A"/>
    <w:multiLevelType w:val="singleLevel"/>
    <w:tmpl w:val="2AB0E46A"/>
    <w:lvl w:ilvl="0">
      <w:start w:val="1"/>
      <w:numFmt w:val="decimal"/>
      <w:suff w:val="space"/>
      <w:lvlText w:val="%1."/>
      <w:lvlJc w:val="left"/>
    </w:lvl>
  </w:abstractNum>
  <w:abstractNum w:abstractNumId="7">
    <w:nsid w:val="3D830916"/>
    <w:multiLevelType w:val="hybridMultilevel"/>
    <w:tmpl w:val="6D1EA8D6"/>
    <w:lvl w:ilvl="0" w:tplc="527A84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60156BD"/>
    <w:multiLevelType w:val="hybridMultilevel"/>
    <w:tmpl w:val="88745660"/>
    <w:lvl w:ilvl="0" w:tplc="BBDA517C">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75DC3F"/>
    <w:multiLevelType w:val="singleLevel"/>
    <w:tmpl w:val="5675DC3F"/>
    <w:lvl w:ilvl="0">
      <w:start w:val="6"/>
      <w:numFmt w:val="chineseCounting"/>
      <w:suff w:val="nothing"/>
      <w:lvlText w:val="%1、"/>
      <w:lvlJc w:val="left"/>
      <w:rPr>
        <w:rFonts w:hint="eastAsia"/>
      </w:rPr>
    </w:lvl>
  </w:abstractNum>
  <w:abstractNum w:abstractNumId="10">
    <w:nsid w:val="574E61E0"/>
    <w:multiLevelType w:val="singleLevel"/>
    <w:tmpl w:val="574E61E0"/>
    <w:lvl w:ilvl="0">
      <w:start w:val="1"/>
      <w:numFmt w:val="decimal"/>
      <w:suff w:val="space"/>
      <w:lvlText w:val="%1."/>
      <w:lvlJc w:val="left"/>
    </w:lvl>
  </w:abstractNum>
  <w:abstractNum w:abstractNumId="11">
    <w:nsid w:val="58F87B12"/>
    <w:multiLevelType w:val="singleLevel"/>
    <w:tmpl w:val="58F87B12"/>
    <w:lvl w:ilvl="0">
      <w:start w:val="6"/>
      <w:numFmt w:val="chineseCounting"/>
      <w:suff w:val="nothing"/>
      <w:lvlText w:val="%1、"/>
      <w:lvlJc w:val="left"/>
    </w:lvl>
  </w:abstractNum>
  <w:abstractNum w:abstractNumId="12">
    <w:nsid w:val="593B3E4B"/>
    <w:multiLevelType w:val="singleLevel"/>
    <w:tmpl w:val="593B3E4B"/>
    <w:lvl w:ilvl="0">
      <w:start w:val="1"/>
      <w:numFmt w:val="decimal"/>
      <w:suff w:val="space"/>
      <w:lvlText w:val="%1."/>
      <w:lvlJc w:val="left"/>
    </w:lvl>
  </w:abstractNum>
  <w:abstractNum w:abstractNumId="13">
    <w:nsid w:val="59637D13"/>
    <w:multiLevelType w:val="multilevel"/>
    <w:tmpl w:val="59637D1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9C5F309"/>
    <w:multiLevelType w:val="singleLevel"/>
    <w:tmpl w:val="59C5F309"/>
    <w:lvl w:ilvl="0">
      <w:start w:val="2"/>
      <w:numFmt w:val="chineseCounting"/>
      <w:suff w:val="nothing"/>
      <w:lvlText w:val="%1、"/>
      <w:lvlJc w:val="left"/>
      <w:pPr>
        <w:ind w:left="0" w:firstLine="0"/>
      </w:pPr>
    </w:lvl>
  </w:abstractNum>
  <w:abstractNum w:abstractNumId="15">
    <w:nsid w:val="5B78263A"/>
    <w:multiLevelType w:val="singleLevel"/>
    <w:tmpl w:val="5B78263A"/>
    <w:lvl w:ilvl="0">
      <w:start w:val="1"/>
      <w:numFmt w:val="decimal"/>
      <w:suff w:val="space"/>
      <w:lvlText w:val="%1."/>
      <w:lvlJc w:val="left"/>
    </w:lvl>
  </w:abstractNum>
  <w:abstractNum w:abstractNumId="16">
    <w:nsid w:val="7EA562BC"/>
    <w:multiLevelType w:val="singleLevel"/>
    <w:tmpl w:val="7EA562BC"/>
    <w:lvl w:ilvl="0">
      <w:start w:val="1"/>
      <w:numFmt w:val="decimal"/>
      <w:suff w:val="space"/>
      <w:lvlText w:val="%1."/>
      <w:lvlJc w:val="left"/>
    </w:lvl>
  </w:abstractNum>
  <w:abstractNum w:abstractNumId="17">
    <w:nsid w:val="7F497307"/>
    <w:multiLevelType w:val="hybridMultilevel"/>
    <w:tmpl w:val="264C73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4"/>
    <w:lvlOverride w:ilvl="0">
      <w:startOverride w:val="2"/>
    </w:lvlOverride>
  </w:num>
  <w:num w:numId="3">
    <w:abstractNumId w:val="15"/>
  </w:num>
  <w:num w:numId="4">
    <w:abstractNumId w:val="12"/>
  </w:num>
  <w:num w:numId="5">
    <w:abstractNumId w:val="3"/>
  </w:num>
  <w:num w:numId="6">
    <w:abstractNumId w:val="10"/>
  </w:num>
  <w:num w:numId="7">
    <w:abstractNumId w:val="16"/>
  </w:num>
  <w:num w:numId="8">
    <w:abstractNumId w:val="0"/>
  </w:num>
  <w:num w:numId="9">
    <w:abstractNumId w:val="2"/>
  </w:num>
  <w:num w:numId="10">
    <w:abstractNumId w:val="1"/>
  </w:num>
  <w:num w:numId="11">
    <w:abstractNumId w:val="6"/>
  </w:num>
  <w:num w:numId="12">
    <w:abstractNumId w:val="13"/>
  </w:num>
  <w:num w:numId="13">
    <w:abstractNumId w:val="7"/>
  </w:num>
  <w:num w:numId="14">
    <w:abstractNumId w:val="17"/>
  </w:num>
  <w:num w:numId="15">
    <w:abstractNumId w:val="11"/>
  </w:num>
  <w:num w:numId="16">
    <w:abstractNumId w:val="4"/>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237"/>
    <w:rsid w:val="00316EA1"/>
    <w:rsid w:val="004E3926"/>
    <w:rsid w:val="00530700"/>
    <w:rsid w:val="00754F13"/>
    <w:rsid w:val="008D08B6"/>
    <w:rsid w:val="00AC2B04"/>
    <w:rsid w:val="00C23237"/>
    <w:rsid w:val="00CB3AB8"/>
    <w:rsid w:val="00EF5E15"/>
    <w:rsid w:val="00FE7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EA1"/>
    <w:pPr>
      <w:widowControl w:val="0"/>
      <w:jc w:val="both"/>
    </w:pPr>
  </w:style>
  <w:style w:type="paragraph" w:styleId="1">
    <w:name w:val="heading 1"/>
    <w:basedOn w:val="a"/>
    <w:next w:val="a"/>
    <w:link w:val="1Char"/>
    <w:uiPriority w:val="9"/>
    <w:qFormat/>
    <w:rsid w:val="00EF5E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F5E15"/>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EF5E15"/>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5E15"/>
    <w:rPr>
      <w:sz w:val="18"/>
      <w:szCs w:val="18"/>
    </w:rPr>
  </w:style>
  <w:style w:type="paragraph" w:styleId="a4">
    <w:name w:val="footer"/>
    <w:basedOn w:val="a"/>
    <w:link w:val="Char0"/>
    <w:uiPriority w:val="99"/>
    <w:unhideWhenUsed/>
    <w:qFormat/>
    <w:rsid w:val="00EF5E1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F5E15"/>
    <w:rPr>
      <w:sz w:val="18"/>
      <w:szCs w:val="18"/>
    </w:rPr>
  </w:style>
  <w:style w:type="paragraph" w:customStyle="1" w:styleId="11">
    <w:name w:val="标题 11"/>
    <w:basedOn w:val="a"/>
    <w:next w:val="a"/>
    <w:uiPriority w:val="9"/>
    <w:qFormat/>
    <w:rsid w:val="00EF5E15"/>
    <w:pPr>
      <w:keepNext/>
      <w:keepLines/>
      <w:spacing w:before="340" w:after="330" w:line="578" w:lineRule="auto"/>
      <w:outlineLvl w:val="0"/>
    </w:pPr>
    <w:rPr>
      <w:b/>
      <w:bCs/>
      <w:kern w:val="44"/>
      <w:sz w:val="44"/>
      <w:szCs w:val="44"/>
    </w:rPr>
  </w:style>
  <w:style w:type="paragraph" w:customStyle="1" w:styleId="21">
    <w:name w:val="标题 21"/>
    <w:basedOn w:val="a"/>
    <w:next w:val="a"/>
    <w:uiPriority w:val="9"/>
    <w:unhideWhenUsed/>
    <w:qFormat/>
    <w:rsid w:val="00EF5E15"/>
    <w:pPr>
      <w:keepNext/>
      <w:keepLines/>
      <w:spacing w:before="260" w:after="260" w:line="416" w:lineRule="auto"/>
      <w:jc w:val="center"/>
      <w:outlineLvl w:val="1"/>
    </w:pPr>
    <w:rPr>
      <w:rFonts w:ascii="Cambria" w:eastAsia="宋体" w:hAnsi="Cambria" w:cs="Times New Roman"/>
      <w:b/>
      <w:bCs/>
      <w:sz w:val="32"/>
      <w:szCs w:val="32"/>
    </w:rPr>
  </w:style>
  <w:style w:type="character" w:customStyle="1" w:styleId="3Char">
    <w:name w:val="标题 3 Char"/>
    <w:basedOn w:val="a0"/>
    <w:link w:val="3"/>
    <w:rsid w:val="00EF5E15"/>
    <w:rPr>
      <w:rFonts w:ascii="Times New Roman" w:eastAsia="宋体" w:hAnsi="Times New Roman" w:cs="Times New Roman"/>
      <w:b/>
      <w:sz w:val="32"/>
      <w:szCs w:val="20"/>
    </w:rPr>
  </w:style>
  <w:style w:type="numbering" w:customStyle="1" w:styleId="10">
    <w:name w:val="无列表1"/>
    <w:next w:val="a2"/>
    <w:uiPriority w:val="99"/>
    <w:semiHidden/>
    <w:unhideWhenUsed/>
    <w:rsid w:val="00EF5E15"/>
  </w:style>
  <w:style w:type="character" w:customStyle="1" w:styleId="1Char">
    <w:name w:val="标题 1 Char"/>
    <w:basedOn w:val="a0"/>
    <w:link w:val="1"/>
    <w:uiPriority w:val="9"/>
    <w:rsid w:val="00EF5E15"/>
    <w:rPr>
      <w:b/>
      <w:bCs/>
      <w:kern w:val="44"/>
      <w:sz w:val="44"/>
      <w:szCs w:val="44"/>
    </w:rPr>
  </w:style>
  <w:style w:type="character" w:customStyle="1" w:styleId="2Char">
    <w:name w:val="标题 2 Char"/>
    <w:basedOn w:val="a0"/>
    <w:link w:val="2"/>
    <w:uiPriority w:val="9"/>
    <w:qFormat/>
    <w:rsid w:val="00EF5E15"/>
    <w:rPr>
      <w:rFonts w:ascii="Cambria" w:eastAsia="宋体" w:hAnsi="Cambria" w:cs="Times New Roman"/>
      <w:b/>
      <w:bCs/>
      <w:sz w:val="32"/>
      <w:szCs w:val="32"/>
    </w:rPr>
  </w:style>
  <w:style w:type="numbering" w:customStyle="1" w:styleId="110">
    <w:name w:val="无列表11"/>
    <w:next w:val="a2"/>
    <w:uiPriority w:val="99"/>
    <w:semiHidden/>
    <w:unhideWhenUsed/>
    <w:rsid w:val="00EF5E15"/>
  </w:style>
  <w:style w:type="paragraph" w:customStyle="1" w:styleId="12">
    <w:name w:val="正文文本1"/>
    <w:basedOn w:val="a"/>
    <w:next w:val="a5"/>
    <w:link w:val="a6"/>
    <w:uiPriority w:val="1"/>
    <w:unhideWhenUsed/>
    <w:qFormat/>
    <w:rsid w:val="00EF5E15"/>
    <w:pPr>
      <w:spacing w:after="120"/>
    </w:pPr>
  </w:style>
  <w:style w:type="character" w:customStyle="1" w:styleId="a6">
    <w:name w:val="正文文本 字符"/>
    <w:basedOn w:val="a0"/>
    <w:link w:val="12"/>
    <w:uiPriority w:val="1"/>
    <w:rsid w:val="00EF5E15"/>
  </w:style>
  <w:style w:type="paragraph" w:styleId="a7">
    <w:name w:val="Body Text Indent"/>
    <w:basedOn w:val="a"/>
    <w:link w:val="Char1"/>
    <w:uiPriority w:val="99"/>
    <w:unhideWhenUsed/>
    <w:qFormat/>
    <w:rsid w:val="00EF5E15"/>
    <w:pPr>
      <w:spacing w:line="300" w:lineRule="exact"/>
      <w:ind w:firstLineChars="200" w:firstLine="420"/>
    </w:pPr>
    <w:rPr>
      <w:rFonts w:ascii="Times New Roman" w:eastAsia="宋体" w:hAnsi="Times New Roman" w:cs="Times New Roman"/>
      <w:szCs w:val="24"/>
    </w:rPr>
  </w:style>
  <w:style w:type="character" w:customStyle="1" w:styleId="Char1">
    <w:name w:val="正文文本缩进 Char"/>
    <w:basedOn w:val="a0"/>
    <w:link w:val="a7"/>
    <w:uiPriority w:val="99"/>
    <w:qFormat/>
    <w:rsid w:val="00EF5E15"/>
    <w:rPr>
      <w:rFonts w:ascii="Times New Roman" w:eastAsia="宋体" w:hAnsi="Times New Roman" w:cs="Times New Roman"/>
      <w:szCs w:val="24"/>
    </w:rPr>
  </w:style>
  <w:style w:type="paragraph" w:customStyle="1" w:styleId="13">
    <w:name w:val="批注框文本1"/>
    <w:basedOn w:val="a"/>
    <w:next w:val="a8"/>
    <w:link w:val="a9"/>
    <w:uiPriority w:val="99"/>
    <w:unhideWhenUsed/>
    <w:rsid w:val="00EF5E15"/>
    <w:rPr>
      <w:sz w:val="18"/>
      <w:szCs w:val="18"/>
    </w:rPr>
  </w:style>
  <w:style w:type="character" w:customStyle="1" w:styleId="a9">
    <w:name w:val="批注框文本 字符"/>
    <w:basedOn w:val="a0"/>
    <w:link w:val="13"/>
    <w:uiPriority w:val="99"/>
    <w:rsid w:val="00EF5E15"/>
    <w:rPr>
      <w:sz w:val="18"/>
      <w:szCs w:val="18"/>
    </w:rPr>
  </w:style>
  <w:style w:type="paragraph" w:styleId="HTML">
    <w:name w:val="HTML Preformatted"/>
    <w:basedOn w:val="a"/>
    <w:link w:val="HTMLChar"/>
    <w:qFormat/>
    <w:rsid w:val="00EF5E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0"/>
    <w:link w:val="HTML"/>
    <w:qFormat/>
    <w:rsid w:val="00EF5E15"/>
    <w:rPr>
      <w:rFonts w:ascii="黑体" w:eastAsia="黑体" w:hAnsi="Courier New" w:cs="Times New Roman"/>
      <w:kern w:val="0"/>
      <w:sz w:val="20"/>
      <w:szCs w:val="20"/>
    </w:rPr>
  </w:style>
  <w:style w:type="paragraph" w:styleId="aa">
    <w:name w:val="Normal (Web)"/>
    <w:basedOn w:val="a"/>
    <w:unhideWhenUsed/>
    <w:qFormat/>
    <w:rsid w:val="00EF5E15"/>
    <w:pPr>
      <w:spacing w:before="100" w:beforeAutospacing="1" w:after="100" w:afterAutospacing="1"/>
      <w:jc w:val="left"/>
    </w:pPr>
    <w:rPr>
      <w:rFonts w:ascii="Times New Roman" w:eastAsia="宋体" w:hAnsi="Times New Roman" w:cs="Times New Roman"/>
      <w:kern w:val="0"/>
      <w:sz w:val="24"/>
      <w:szCs w:val="24"/>
    </w:rPr>
  </w:style>
  <w:style w:type="character" w:styleId="ab">
    <w:name w:val="FollowedHyperlink"/>
    <w:basedOn w:val="a0"/>
    <w:uiPriority w:val="99"/>
    <w:unhideWhenUsed/>
    <w:rsid w:val="00EF5E15"/>
    <w:rPr>
      <w:color w:val="800080"/>
      <w:u w:val="single"/>
    </w:rPr>
  </w:style>
  <w:style w:type="character" w:styleId="ac">
    <w:name w:val="Hyperlink"/>
    <w:basedOn w:val="a0"/>
    <w:uiPriority w:val="99"/>
    <w:unhideWhenUsed/>
    <w:rsid w:val="00EF5E15"/>
    <w:rPr>
      <w:color w:val="0000FF"/>
      <w:u w:val="single"/>
    </w:rPr>
  </w:style>
  <w:style w:type="table" w:styleId="ad">
    <w:name w:val="Table Grid"/>
    <w:basedOn w:val="a1"/>
    <w:uiPriority w:val="59"/>
    <w:qFormat/>
    <w:rsid w:val="00EF5E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EF5E15"/>
    <w:pPr>
      <w:widowControl w:val="0"/>
    </w:pPr>
    <w:rPr>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EF5E15"/>
    <w:pPr>
      <w:jc w:val="left"/>
    </w:pPr>
    <w:rPr>
      <w:kern w:val="0"/>
      <w:sz w:val="22"/>
      <w:lang w:eastAsia="en-US"/>
    </w:rPr>
  </w:style>
  <w:style w:type="paragraph" w:customStyle="1" w:styleId="14">
    <w:name w:val="列表段落1"/>
    <w:basedOn w:val="a"/>
    <w:next w:val="ae"/>
    <w:uiPriority w:val="99"/>
    <w:qFormat/>
    <w:rsid w:val="00EF5E15"/>
    <w:pPr>
      <w:ind w:firstLineChars="200" w:firstLine="420"/>
    </w:pPr>
  </w:style>
  <w:style w:type="table" w:customStyle="1" w:styleId="15">
    <w:name w:val="网格型1"/>
    <w:basedOn w:val="a1"/>
    <w:uiPriority w:val="59"/>
    <w:rsid w:val="00EF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EF5E15"/>
    <w:rPr>
      <w:color w:val="808080"/>
    </w:rPr>
  </w:style>
  <w:style w:type="paragraph" w:customStyle="1" w:styleId="font5">
    <w:name w:val="font5"/>
    <w:basedOn w:val="a"/>
    <w:rsid w:val="00EF5E15"/>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EF5E15"/>
    <w:pPr>
      <w:widowControl/>
      <w:spacing w:before="100" w:beforeAutospacing="1" w:after="100" w:afterAutospacing="1"/>
      <w:jc w:val="left"/>
    </w:pPr>
    <w:rPr>
      <w:rFonts w:ascii="宋体" w:eastAsia="宋体" w:hAnsi="宋体" w:cs="宋体"/>
      <w:kern w:val="0"/>
      <w:sz w:val="13"/>
      <w:szCs w:val="13"/>
    </w:rPr>
  </w:style>
  <w:style w:type="paragraph" w:customStyle="1" w:styleId="font7">
    <w:name w:val="font7"/>
    <w:basedOn w:val="a"/>
    <w:rsid w:val="00EF5E15"/>
    <w:pPr>
      <w:widowControl/>
      <w:spacing w:before="100" w:beforeAutospacing="1" w:after="100" w:afterAutospacing="1"/>
      <w:jc w:val="left"/>
    </w:pPr>
    <w:rPr>
      <w:rFonts w:ascii="宋体" w:eastAsia="宋体" w:hAnsi="宋体" w:cs="宋体"/>
      <w:b/>
      <w:bCs/>
      <w:kern w:val="0"/>
      <w:sz w:val="13"/>
      <w:szCs w:val="13"/>
    </w:rPr>
  </w:style>
  <w:style w:type="paragraph" w:customStyle="1" w:styleId="xl67">
    <w:name w:val="xl67"/>
    <w:basedOn w:val="a"/>
    <w:rsid w:val="00EF5E15"/>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EF5E1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EF5E15"/>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71">
    <w:name w:val="xl71"/>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2">
    <w:name w:val="xl72"/>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3">
    <w:name w:val="xl73"/>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4">
    <w:name w:val="xl74"/>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5">
    <w:name w:val="xl75"/>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6">
    <w:name w:val="xl76"/>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7">
    <w:name w:val="xl77"/>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3"/>
      <w:szCs w:val="13"/>
    </w:rPr>
  </w:style>
  <w:style w:type="paragraph" w:customStyle="1" w:styleId="xl78">
    <w:name w:val="xl78"/>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79">
    <w:name w:val="xl79"/>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80">
    <w:name w:val="xl80"/>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81">
    <w:name w:val="xl81"/>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3"/>
      <w:szCs w:val="13"/>
    </w:rPr>
  </w:style>
  <w:style w:type="paragraph" w:customStyle="1" w:styleId="xl82">
    <w:name w:val="xl82"/>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83">
    <w:name w:val="xl83"/>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84">
    <w:name w:val="xl84"/>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85">
    <w:name w:val="xl85"/>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3"/>
      <w:szCs w:val="13"/>
    </w:rPr>
  </w:style>
  <w:style w:type="paragraph" w:customStyle="1" w:styleId="xl86">
    <w:name w:val="xl86"/>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3"/>
      <w:szCs w:val="13"/>
    </w:rPr>
  </w:style>
  <w:style w:type="paragraph" w:customStyle="1" w:styleId="xl87">
    <w:name w:val="xl87"/>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3"/>
      <w:szCs w:val="13"/>
    </w:rPr>
  </w:style>
  <w:style w:type="paragraph" w:customStyle="1" w:styleId="xl88">
    <w:name w:val="xl88"/>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3"/>
      <w:szCs w:val="13"/>
    </w:rPr>
  </w:style>
  <w:style w:type="paragraph" w:customStyle="1" w:styleId="xl89">
    <w:name w:val="xl89"/>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0">
    <w:name w:val="xl90"/>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1">
    <w:name w:val="xl91"/>
    <w:basedOn w:val="a"/>
    <w:rsid w:val="00EF5E1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2">
    <w:name w:val="xl92"/>
    <w:basedOn w:val="a"/>
    <w:rsid w:val="00EF5E1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3">
    <w:name w:val="xl93"/>
    <w:basedOn w:val="a"/>
    <w:rsid w:val="00EF5E1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4">
    <w:name w:val="xl94"/>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3"/>
      <w:szCs w:val="13"/>
    </w:rPr>
  </w:style>
  <w:style w:type="paragraph" w:customStyle="1" w:styleId="xl95">
    <w:name w:val="xl95"/>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96">
    <w:name w:val="xl96"/>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3"/>
      <w:szCs w:val="13"/>
    </w:rPr>
  </w:style>
  <w:style w:type="paragraph" w:customStyle="1" w:styleId="xl97">
    <w:name w:val="xl97"/>
    <w:basedOn w:val="a"/>
    <w:rsid w:val="00EF5E1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98">
    <w:name w:val="xl98"/>
    <w:basedOn w:val="a"/>
    <w:rsid w:val="00EF5E15"/>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99">
    <w:name w:val="xl99"/>
    <w:basedOn w:val="a"/>
    <w:rsid w:val="00EF5E1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table" w:customStyle="1" w:styleId="20">
    <w:name w:val="网格型2"/>
    <w:basedOn w:val="a1"/>
    <w:qFormat/>
    <w:rsid w:val="00EF5E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
    <w:basedOn w:val="a"/>
    <w:uiPriority w:val="34"/>
    <w:qFormat/>
    <w:rsid w:val="00EF5E15"/>
    <w:pPr>
      <w:ind w:firstLineChars="200" w:firstLine="420"/>
    </w:pPr>
    <w:rPr>
      <w:rFonts w:ascii="Times New Roman" w:eastAsia="宋体" w:hAnsi="Times New Roman" w:cs="Times New Roman"/>
      <w:szCs w:val="24"/>
    </w:rPr>
  </w:style>
  <w:style w:type="paragraph" w:customStyle="1" w:styleId="22">
    <w:name w:val="列出段落2"/>
    <w:basedOn w:val="a"/>
    <w:uiPriority w:val="34"/>
    <w:qFormat/>
    <w:rsid w:val="00EF5E15"/>
    <w:pPr>
      <w:ind w:firstLineChars="200" w:firstLine="420"/>
    </w:pPr>
  </w:style>
  <w:style w:type="character" w:styleId="af0">
    <w:name w:val="annotation reference"/>
    <w:basedOn w:val="a0"/>
    <w:uiPriority w:val="99"/>
    <w:semiHidden/>
    <w:unhideWhenUsed/>
    <w:rsid w:val="00EF5E15"/>
    <w:rPr>
      <w:sz w:val="21"/>
      <w:szCs w:val="21"/>
    </w:rPr>
  </w:style>
  <w:style w:type="paragraph" w:customStyle="1" w:styleId="16">
    <w:name w:val="批注文字1"/>
    <w:basedOn w:val="a"/>
    <w:next w:val="af1"/>
    <w:link w:val="af2"/>
    <w:uiPriority w:val="99"/>
    <w:semiHidden/>
    <w:unhideWhenUsed/>
    <w:rsid w:val="00EF5E15"/>
    <w:pPr>
      <w:jc w:val="left"/>
    </w:pPr>
  </w:style>
  <w:style w:type="character" w:customStyle="1" w:styleId="af2">
    <w:name w:val="批注文字 字符"/>
    <w:basedOn w:val="a0"/>
    <w:link w:val="16"/>
    <w:uiPriority w:val="99"/>
    <w:semiHidden/>
    <w:rsid w:val="00EF5E15"/>
  </w:style>
  <w:style w:type="paragraph" w:customStyle="1" w:styleId="17">
    <w:name w:val="批注主题1"/>
    <w:basedOn w:val="af1"/>
    <w:next w:val="af1"/>
    <w:uiPriority w:val="99"/>
    <w:semiHidden/>
    <w:unhideWhenUsed/>
    <w:rsid w:val="00EF5E15"/>
    <w:rPr>
      <w:b/>
      <w:bCs/>
    </w:rPr>
  </w:style>
  <w:style w:type="character" w:customStyle="1" w:styleId="Char2">
    <w:name w:val="批注主题 Char"/>
    <w:basedOn w:val="af2"/>
    <w:link w:val="af3"/>
    <w:uiPriority w:val="99"/>
    <w:semiHidden/>
    <w:rsid w:val="00EF5E15"/>
    <w:rPr>
      <w:b/>
      <w:bCs/>
    </w:rPr>
  </w:style>
  <w:style w:type="paragraph" w:customStyle="1" w:styleId="msonormal0">
    <w:name w:val="msonormal"/>
    <w:basedOn w:val="a"/>
    <w:rsid w:val="00EF5E15"/>
    <w:pPr>
      <w:widowControl/>
      <w:spacing w:before="100" w:beforeAutospacing="1" w:after="100" w:afterAutospacing="1"/>
      <w:jc w:val="left"/>
    </w:pPr>
    <w:rPr>
      <w:rFonts w:ascii="宋体" w:eastAsia="宋体" w:hAnsi="宋体" w:cs="宋体"/>
      <w:kern w:val="0"/>
      <w:sz w:val="24"/>
      <w:szCs w:val="24"/>
    </w:rPr>
  </w:style>
  <w:style w:type="paragraph" w:customStyle="1" w:styleId="xl100">
    <w:name w:val="xl100"/>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2"/>
      <w:szCs w:val="12"/>
    </w:rPr>
  </w:style>
  <w:style w:type="paragraph" w:customStyle="1" w:styleId="xl101">
    <w:name w:val="xl101"/>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3"/>
      <w:szCs w:val="13"/>
    </w:rPr>
  </w:style>
  <w:style w:type="paragraph" w:customStyle="1" w:styleId="xl102">
    <w:name w:val="xl102"/>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03">
    <w:name w:val="xl103"/>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04">
    <w:name w:val="xl104"/>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05">
    <w:name w:val="xl105"/>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06">
    <w:name w:val="xl106"/>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07">
    <w:name w:val="xl107"/>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08">
    <w:name w:val="xl108"/>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09">
    <w:name w:val="xl109"/>
    <w:basedOn w:val="a"/>
    <w:rsid w:val="00EF5E1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0">
    <w:name w:val="xl110"/>
    <w:basedOn w:val="a"/>
    <w:rsid w:val="00EF5E1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1">
    <w:name w:val="xl111"/>
    <w:basedOn w:val="a"/>
    <w:rsid w:val="00EF5E1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2">
    <w:name w:val="xl112"/>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rsid w:val="00EF5E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4">
    <w:name w:val="xl114"/>
    <w:basedOn w:val="a"/>
    <w:rsid w:val="00EF5E1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5">
    <w:name w:val="xl115"/>
    <w:basedOn w:val="a"/>
    <w:rsid w:val="00EF5E15"/>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6">
    <w:name w:val="xl116"/>
    <w:basedOn w:val="a"/>
    <w:rsid w:val="00EF5E1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7">
    <w:name w:val="xl117"/>
    <w:basedOn w:val="a"/>
    <w:rsid w:val="00EF5E1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8">
    <w:name w:val="xl118"/>
    <w:basedOn w:val="a"/>
    <w:rsid w:val="00EF5E15"/>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19">
    <w:name w:val="xl119"/>
    <w:basedOn w:val="a"/>
    <w:rsid w:val="00EF5E1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3"/>
      <w:szCs w:val="13"/>
    </w:rPr>
  </w:style>
  <w:style w:type="paragraph" w:customStyle="1" w:styleId="xl120">
    <w:name w:val="xl120"/>
    <w:basedOn w:val="a"/>
    <w:rsid w:val="00EF5E1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14"/>
      <w:szCs w:val="14"/>
    </w:rPr>
  </w:style>
  <w:style w:type="paragraph" w:customStyle="1" w:styleId="xl121">
    <w:name w:val="xl121"/>
    <w:basedOn w:val="a"/>
    <w:rsid w:val="00EF5E15"/>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14"/>
      <w:szCs w:val="14"/>
    </w:rPr>
  </w:style>
  <w:style w:type="paragraph" w:customStyle="1" w:styleId="xl122">
    <w:name w:val="xl122"/>
    <w:basedOn w:val="a"/>
    <w:rsid w:val="00EF5E1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4"/>
      <w:szCs w:val="14"/>
    </w:rPr>
  </w:style>
  <w:style w:type="paragraph" w:customStyle="1" w:styleId="xl123">
    <w:name w:val="xl123"/>
    <w:basedOn w:val="a"/>
    <w:rsid w:val="00EF5E15"/>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rsid w:val="00EF5E1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rsid w:val="00EF5E15"/>
    <w:pPr>
      <w:widowControl/>
      <w:pBdr>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font8">
    <w:name w:val="font8"/>
    <w:basedOn w:val="a"/>
    <w:rsid w:val="00EF5E15"/>
    <w:pPr>
      <w:widowControl/>
      <w:spacing w:before="100" w:beforeAutospacing="1" w:after="100" w:afterAutospacing="1"/>
      <w:jc w:val="left"/>
    </w:pPr>
    <w:rPr>
      <w:rFonts w:ascii="宋体" w:eastAsia="宋体" w:hAnsi="宋体" w:cs="宋体"/>
      <w:b/>
      <w:bCs/>
      <w:kern w:val="0"/>
      <w:sz w:val="18"/>
      <w:szCs w:val="18"/>
    </w:rPr>
  </w:style>
  <w:style w:type="paragraph" w:customStyle="1" w:styleId="font9">
    <w:name w:val="font9"/>
    <w:basedOn w:val="a"/>
    <w:rsid w:val="00EF5E15"/>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63">
    <w:name w:val="xl63"/>
    <w:basedOn w:val="a"/>
    <w:rsid w:val="00EF5E15"/>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4">
    <w:name w:val="xl64"/>
    <w:basedOn w:val="a"/>
    <w:rsid w:val="00EF5E1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5">
    <w:name w:val="xl65"/>
    <w:basedOn w:val="a"/>
    <w:rsid w:val="00EF5E15"/>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66">
    <w:name w:val="xl66"/>
    <w:basedOn w:val="a"/>
    <w:rsid w:val="00EF5E1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TOC1">
    <w:name w:val="TOC 标题1"/>
    <w:basedOn w:val="1"/>
    <w:next w:val="a"/>
    <w:uiPriority w:val="39"/>
    <w:unhideWhenUsed/>
    <w:qFormat/>
    <w:rsid w:val="00EF5E15"/>
  </w:style>
  <w:style w:type="paragraph" w:customStyle="1" w:styleId="TOC11">
    <w:name w:val="TOC 11"/>
    <w:basedOn w:val="a"/>
    <w:next w:val="a"/>
    <w:autoRedefine/>
    <w:uiPriority w:val="39"/>
    <w:unhideWhenUsed/>
    <w:rsid w:val="00EF5E15"/>
  </w:style>
  <w:style w:type="paragraph" w:customStyle="1" w:styleId="TOC21">
    <w:name w:val="TOC 21"/>
    <w:basedOn w:val="a"/>
    <w:next w:val="a"/>
    <w:autoRedefine/>
    <w:uiPriority w:val="39"/>
    <w:unhideWhenUsed/>
    <w:rsid w:val="00EF5E15"/>
    <w:pPr>
      <w:ind w:leftChars="200" w:left="420"/>
    </w:pPr>
  </w:style>
  <w:style w:type="paragraph" w:customStyle="1" w:styleId="18">
    <w:name w:val="文档结构图1"/>
    <w:basedOn w:val="a"/>
    <w:next w:val="af4"/>
    <w:link w:val="af5"/>
    <w:uiPriority w:val="99"/>
    <w:semiHidden/>
    <w:unhideWhenUsed/>
    <w:rsid w:val="00EF5E15"/>
    <w:rPr>
      <w:rFonts w:ascii="宋体" w:eastAsia="宋体"/>
      <w:sz w:val="18"/>
      <w:szCs w:val="18"/>
    </w:rPr>
  </w:style>
  <w:style w:type="character" w:customStyle="1" w:styleId="af5">
    <w:name w:val="文档结构图 字符"/>
    <w:basedOn w:val="a0"/>
    <w:link w:val="18"/>
    <w:uiPriority w:val="99"/>
    <w:semiHidden/>
    <w:rsid w:val="00EF5E15"/>
    <w:rPr>
      <w:rFonts w:ascii="宋体" w:eastAsia="宋体"/>
      <w:sz w:val="18"/>
      <w:szCs w:val="18"/>
    </w:rPr>
  </w:style>
  <w:style w:type="character" w:customStyle="1" w:styleId="112">
    <w:name w:val="标题 1 字符1"/>
    <w:basedOn w:val="a0"/>
    <w:link w:val="1"/>
    <w:uiPriority w:val="9"/>
    <w:rsid w:val="00EF5E15"/>
    <w:rPr>
      <w:b/>
      <w:bCs/>
      <w:kern w:val="44"/>
      <w:sz w:val="44"/>
      <w:szCs w:val="44"/>
    </w:rPr>
  </w:style>
  <w:style w:type="character" w:customStyle="1" w:styleId="210">
    <w:name w:val="标题 2 字符1"/>
    <w:basedOn w:val="a0"/>
    <w:link w:val="2"/>
    <w:uiPriority w:val="9"/>
    <w:semiHidden/>
    <w:rsid w:val="00EF5E15"/>
    <w:rPr>
      <w:rFonts w:asciiTheme="majorHAnsi" w:eastAsiaTheme="majorEastAsia" w:hAnsiTheme="majorHAnsi" w:cstheme="majorBidi"/>
      <w:b/>
      <w:bCs/>
      <w:sz w:val="32"/>
      <w:szCs w:val="32"/>
    </w:rPr>
  </w:style>
  <w:style w:type="paragraph" w:styleId="a5">
    <w:name w:val="Body Text"/>
    <w:basedOn w:val="a"/>
    <w:link w:val="Char3"/>
    <w:uiPriority w:val="99"/>
    <w:semiHidden/>
    <w:unhideWhenUsed/>
    <w:rsid w:val="00EF5E15"/>
    <w:pPr>
      <w:spacing w:after="120"/>
    </w:pPr>
  </w:style>
  <w:style w:type="character" w:customStyle="1" w:styleId="Char3">
    <w:name w:val="正文文本 Char"/>
    <w:basedOn w:val="a0"/>
    <w:link w:val="a5"/>
    <w:uiPriority w:val="99"/>
    <w:semiHidden/>
    <w:rsid w:val="00EF5E15"/>
  </w:style>
  <w:style w:type="paragraph" w:styleId="a8">
    <w:name w:val="Balloon Text"/>
    <w:basedOn w:val="a"/>
    <w:link w:val="Char4"/>
    <w:uiPriority w:val="99"/>
    <w:semiHidden/>
    <w:unhideWhenUsed/>
    <w:rsid w:val="00EF5E15"/>
    <w:rPr>
      <w:sz w:val="18"/>
      <w:szCs w:val="18"/>
    </w:rPr>
  </w:style>
  <w:style w:type="character" w:customStyle="1" w:styleId="Char4">
    <w:name w:val="批注框文本 Char"/>
    <w:basedOn w:val="a0"/>
    <w:link w:val="a8"/>
    <w:uiPriority w:val="99"/>
    <w:semiHidden/>
    <w:rsid w:val="00EF5E15"/>
    <w:rPr>
      <w:sz w:val="18"/>
      <w:szCs w:val="18"/>
    </w:rPr>
  </w:style>
  <w:style w:type="paragraph" w:styleId="ae">
    <w:name w:val="List Paragraph"/>
    <w:basedOn w:val="a"/>
    <w:uiPriority w:val="34"/>
    <w:qFormat/>
    <w:rsid w:val="00EF5E15"/>
    <w:pPr>
      <w:ind w:firstLineChars="200" w:firstLine="420"/>
    </w:pPr>
  </w:style>
  <w:style w:type="paragraph" w:styleId="af1">
    <w:name w:val="annotation text"/>
    <w:basedOn w:val="a"/>
    <w:link w:val="Char5"/>
    <w:uiPriority w:val="99"/>
    <w:semiHidden/>
    <w:unhideWhenUsed/>
    <w:rsid w:val="00EF5E15"/>
    <w:pPr>
      <w:jc w:val="left"/>
    </w:pPr>
  </w:style>
  <w:style w:type="character" w:customStyle="1" w:styleId="Char5">
    <w:name w:val="批注文字 Char"/>
    <w:basedOn w:val="a0"/>
    <w:link w:val="af1"/>
    <w:uiPriority w:val="99"/>
    <w:semiHidden/>
    <w:rsid w:val="00EF5E15"/>
  </w:style>
  <w:style w:type="paragraph" w:styleId="af3">
    <w:name w:val="annotation subject"/>
    <w:basedOn w:val="af1"/>
    <w:next w:val="af1"/>
    <w:link w:val="Char2"/>
    <w:uiPriority w:val="99"/>
    <w:semiHidden/>
    <w:unhideWhenUsed/>
    <w:rsid w:val="00EF5E15"/>
    <w:rPr>
      <w:b/>
      <w:bCs/>
    </w:rPr>
  </w:style>
  <w:style w:type="character" w:customStyle="1" w:styleId="19">
    <w:name w:val="批注主题 字符1"/>
    <w:basedOn w:val="Char5"/>
    <w:link w:val="af3"/>
    <w:uiPriority w:val="99"/>
    <w:semiHidden/>
    <w:rsid w:val="00EF5E15"/>
    <w:rPr>
      <w:b/>
      <w:bCs/>
    </w:rPr>
  </w:style>
  <w:style w:type="paragraph" w:styleId="af4">
    <w:name w:val="Document Map"/>
    <w:basedOn w:val="a"/>
    <w:link w:val="Char6"/>
    <w:uiPriority w:val="99"/>
    <w:semiHidden/>
    <w:unhideWhenUsed/>
    <w:rsid w:val="00EF5E15"/>
    <w:rPr>
      <w:rFonts w:ascii="Microsoft YaHei UI" w:eastAsia="Microsoft YaHei UI"/>
      <w:sz w:val="18"/>
      <w:szCs w:val="18"/>
    </w:rPr>
  </w:style>
  <w:style w:type="character" w:customStyle="1" w:styleId="Char6">
    <w:name w:val="文档结构图 Char"/>
    <w:basedOn w:val="a0"/>
    <w:link w:val="af4"/>
    <w:uiPriority w:val="99"/>
    <w:semiHidden/>
    <w:rsid w:val="00EF5E15"/>
    <w:rPr>
      <w:rFonts w:ascii="Microsoft YaHei UI" w:eastAsia="Microsoft YaHei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Long</dc:creator>
  <cp:keywords/>
  <dc:description/>
  <cp:lastModifiedBy>Administrator</cp:lastModifiedBy>
  <cp:revision>3</cp:revision>
  <dcterms:created xsi:type="dcterms:W3CDTF">2020-07-05T09:47:00Z</dcterms:created>
  <dcterms:modified xsi:type="dcterms:W3CDTF">2020-07-06T07:17:00Z</dcterms:modified>
</cp:coreProperties>
</file>